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499" w:rsidRPr="00B16920" w:rsidRDefault="00222499" w:rsidP="00222499">
      <w:pPr>
        <w:pStyle w:val="3"/>
        <w:ind w:firstLine="720"/>
        <w:jc w:val="center"/>
        <w:rPr>
          <w:b/>
          <w:sz w:val="22"/>
        </w:rPr>
      </w:pPr>
      <w:r>
        <w:rPr>
          <w:b/>
          <w:sz w:val="22"/>
        </w:rPr>
        <w:t>ОПРОСНЫЙ ЛИСТ</w:t>
      </w:r>
    </w:p>
    <w:p w:rsidR="00222499" w:rsidRDefault="00222499" w:rsidP="00222499">
      <w:pPr>
        <w:pStyle w:val="3"/>
        <w:ind w:firstLine="720"/>
        <w:jc w:val="center"/>
        <w:rPr>
          <w:b/>
          <w:sz w:val="22"/>
        </w:rPr>
      </w:pPr>
      <w:r>
        <w:rPr>
          <w:b/>
          <w:sz w:val="22"/>
        </w:rPr>
        <w:t>ДЛЯ ПРОВЕДЕНИЯ АУДИТА ОРГАНИЗАЦИЙ</w:t>
      </w:r>
    </w:p>
    <w:p w:rsidR="00602F34" w:rsidRDefault="00602F34" w:rsidP="00222499">
      <w:pPr>
        <w:pStyle w:val="3"/>
        <w:ind w:firstLine="720"/>
        <w:jc w:val="center"/>
        <w:rPr>
          <w:b/>
          <w:sz w:val="22"/>
        </w:rPr>
      </w:pPr>
      <w:r>
        <w:rPr>
          <w:b/>
          <w:sz w:val="22"/>
        </w:rPr>
        <w:t>ПО РОССИЙСКИМ ПРАВИЛАМ БУХГАЛТЕРСКОГО УЧЕТА</w:t>
      </w:r>
      <w:bookmarkStart w:id="0" w:name="_GoBack"/>
      <w:bookmarkEnd w:id="0"/>
    </w:p>
    <w:p w:rsidR="00222499" w:rsidRDefault="00222499" w:rsidP="00222499">
      <w:pPr>
        <w:pStyle w:val="3"/>
        <w:ind w:firstLine="720"/>
        <w:jc w:val="center"/>
        <w:rPr>
          <w:sz w:val="22"/>
        </w:rPr>
      </w:pPr>
    </w:p>
    <w:p w:rsidR="00222499" w:rsidRPr="00B16920" w:rsidRDefault="00222499" w:rsidP="00222499">
      <w:pPr>
        <w:pStyle w:val="3"/>
        <w:ind w:firstLine="720"/>
        <w:jc w:val="center"/>
        <w:rPr>
          <w:sz w:val="22"/>
        </w:rPr>
      </w:pPr>
    </w:p>
    <w:p w:rsidR="00222499" w:rsidRPr="00640925" w:rsidRDefault="00222499" w:rsidP="00222499">
      <w:pPr>
        <w:pStyle w:val="3"/>
        <w:spacing w:before="120"/>
        <w:ind w:firstLine="720"/>
        <w:jc w:val="both"/>
        <w:rPr>
          <w:sz w:val="22"/>
        </w:rPr>
      </w:pPr>
      <w:r w:rsidRPr="00B16920">
        <w:rPr>
          <w:sz w:val="22"/>
        </w:rPr>
        <w:t xml:space="preserve">1. Полное наименование организации  </w:t>
      </w:r>
      <w:r>
        <w:rPr>
          <w:sz w:val="22"/>
        </w:rPr>
        <w:t xml:space="preserve"> </w:t>
      </w:r>
    </w:p>
    <w:p w:rsidR="00222499" w:rsidRPr="00640925" w:rsidRDefault="00222499" w:rsidP="00222499">
      <w:pPr>
        <w:pStyle w:val="3"/>
        <w:spacing w:before="120"/>
        <w:ind w:firstLine="720"/>
        <w:jc w:val="both"/>
        <w:rPr>
          <w:sz w:val="22"/>
        </w:rPr>
      </w:pPr>
      <w:r w:rsidRPr="00B16920">
        <w:rPr>
          <w:sz w:val="22"/>
        </w:rPr>
        <w:t>2.</w:t>
      </w:r>
      <w:r>
        <w:rPr>
          <w:sz w:val="22"/>
        </w:rPr>
        <w:t xml:space="preserve"> </w:t>
      </w:r>
      <w:r w:rsidRPr="00B16920">
        <w:rPr>
          <w:sz w:val="22"/>
        </w:rPr>
        <w:t xml:space="preserve">Руководитель предприятия </w:t>
      </w:r>
    </w:p>
    <w:p w:rsidR="00222499" w:rsidRPr="00640925" w:rsidRDefault="00222499" w:rsidP="00222499">
      <w:pPr>
        <w:pStyle w:val="3"/>
        <w:spacing w:before="120"/>
        <w:ind w:firstLine="720"/>
        <w:jc w:val="both"/>
        <w:rPr>
          <w:sz w:val="22"/>
        </w:rPr>
      </w:pPr>
      <w:r w:rsidRPr="00B16920">
        <w:rPr>
          <w:sz w:val="22"/>
        </w:rPr>
        <w:t>3.</w:t>
      </w:r>
      <w:r>
        <w:rPr>
          <w:sz w:val="22"/>
        </w:rPr>
        <w:t xml:space="preserve"> </w:t>
      </w:r>
      <w:r w:rsidRPr="00B16920">
        <w:rPr>
          <w:sz w:val="22"/>
        </w:rPr>
        <w:t xml:space="preserve">Главный бухгалтер </w:t>
      </w:r>
    </w:p>
    <w:p w:rsidR="00222499" w:rsidRPr="00640925" w:rsidRDefault="00222499" w:rsidP="00222499">
      <w:pPr>
        <w:pStyle w:val="3"/>
        <w:spacing w:before="120"/>
        <w:ind w:firstLine="720"/>
        <w:jc w:val="both"/>
        <w:rPr>
          <w:sz w:val="22"/>
        </w:rPr>
      </w:pPr>
      <w:r w:rsidRPr="00B16920">
        <w:rPr>
          <w:sz w:val="22"/>
        </w:rPr>
        <w:t>4.</w:t>
      </w:r>
      <w:r>
        <w:rPr>
          <w:sz w:val="22"/>
        </w:rPr>
        <w:t xml:space="preserve"> </w:t>
      </w:r>
      <w:r w:rsidRPr="00B16920">
        <w:rPr>
          <w:sz w:val="22"/>
        </w:rPr>
        <w:t>Адрес организации</w:t>
      </w:r>
      <w:r>
        <w:rPr>
          <w:sz w:val="22"/>
        </w:rPr>
        <w:t xml:space="preserve">, адрес местонахождения бухгалтерии и документации </w:t>
      </w:r>
    </w:p>
    <w:p w:rsidR="00222499" w:rsidRDefault="00222499" w:rsidP="00222499">
      <w:pPr>
        <w:pStyle w:val="3"/>
        <w:spacing w:before="120"/>
        <w:ind w:firstLine="720"/>
        <w:jc w:val="both"/>
        <w:rPr>
          <w:sz w:val="22"/>
        </w:rPr>
      </w:pPr>
      <w:r w:rsidRPr="00B16920">
        <w:rPr>
          <w:sz w:val="22"/>
        </w:rPr>
        <w:t>5.</w:t>
      </w:r>
      <w:r>
        <w:rPr>
          <w:sz w:val="22"/>
        </w:rPr>
        <w:t xml:space="preserve"> Год государственной регистрации организации</w:t>
      </w:r>
    </w:p>
    <w:p w:rsidR="00222499" w:rsidRPr="00640925" w:rsidRDefault="00222499" w:rsidP="00222499">
      <w:pPr>
        <w:pStyle w:val="3"/>
        <w:spacing w:before="120"/>
        <w:ind w:firstLine="720"/>
        <w:jc w:val="both"/>
        <w:rPr>
          <w:sz w:val="22"/>
        </w:rPr>
      </w:pPr>
      <w:r w:rsidRPr="00640925">
        <w:rPr>
          <w:sz w:val="22"/>
        </w:rPr>
        <w:t xml:space="preserve">6. Период, за который необходимо оказание услуг </w:t>
      </w:r>
    </w:p>
    <w:p w:rsidR="00222499" w:rsidRPr="00640925" w:rsidRDefault="00222499" w:rsidP="00222499">
      <w:pPr>
        <w:pStyle w:val="3"/>
        <w:spacing w:before="120"/>
        <w:ind w:firstLine="720"/>
        <w:jc w:val="both"/>
        <w:rPr>
          <w:sz w:val="22"/>
        </w:rPr>
      </w:pPr>
      <w:r w:rsidRPr="00640925">
        <w:rPr>
          <w:sz w:val="22"/>
        </w:rPr>
        <w:t>7. Численность работающих всего, в т.ч. АУП, из них бухгалтерских работников</w:t>
      </w:r>
    </w:p>
    <w:p w:rsidR="00222499" w:rsidRPr="00231A75" w:rsidRDefault="00222499" w:rsidP="00222499">
      <w:pPr>
        <w:pStyle w:val="3"/>
        <w:spacing w:before="120"/>
        <w:ind w:firstLine="720"/>
        <w:jc w:val="both"/>
        <w:rPr>
          <w:sz w:val="22"/>
        </w:rPr>
      </w:pPr>
      <w:r w:rsidRPr="00640925">
        <w:rPr>
          <w:sz w:val="22"/>
        </w:rPr>
        <w:t>8.</w:t>
      </w:r>
      <w:r>
        <w:rPr>
          <w:sz w:val="22"/>
        </w:rPr>
        <w:t xml:space="preserve"> </w:t>
      </w:r>
      <w:r w:rsidRPr="00640925">
        <w:rPr>
          <w:sz w:val="22"/>
        </w:rPr>
        <w:t xml:space="preserve">Основной вид деятельности </w:t>
      </w:r>
    </w:p>
    <w:p w:rsidR="00222499" w:rsidRPr="00640925" w:rsidRDefault="00222499" w:rsidP="00222499">
      <w:pPr>
        <w:pStyle w:val="3"/>
        <w:spacing w:before="120"/>
        <w:ind w:firstLine="720"/>
        <w:jc w:val="both"/>
        <w:rPr>
          <w:sz w:val="22"/>
        </w:rPr>
      </w:pPr>
      <w:r w:rsidRPr="00640925">
        <w:rPr>
          <w:sz w:val="22"/>
        </w:rPr>
        <w:t xml:space="preserve">9. Если есть другие виды деятельности, то перечислить их и определить их долю в общем объеме выручки </w:t>
      </w:r>
    </w:p>
    <w:p w:rsidR="00222499" w:rsidRPr="00640925" w:rsidRDefault="00222499" w:rsidP="00222499">
      <w:pPr>
        <w:pStyle w:val="3"/>
        <w:spacing w:before="120"/>
        <w:ind w:firstLine="720"/>
        <w:jc w:val="both"/>
        <w:rPr>
          <w:sz w:val="22"/>
        </w:rPr>
      </w:pPr>
      <w:r w:rsidRPr="00640925">
        <w:rPr>
          <w:sz w:val="22"/>
        </w:rPr>
        <w:t xml:space="preserve">10. Наличие филиалов, других обособленных структурных подразделений, других организаций, бухгалтерская отчетность которых войдет в сводную бухгалтерскую отчетность, мнение о достоверности которой должна выразить аудиторская фирма. Их доля в общем объеме выручки </w:t>
      </w:r>
    </w:p>
    <w:p w:rsidR="00222499" w:rsidRDefault="00222499" w:rsidP="00222499">
      <w:pPr>
        <w:pStyle w:val="3"/>
        <w:spacing w:before="120"/>
        <w:ind w:firstLine="720"/>
        <w:jc w:val="both"/>
        <w:rPr>
          <w:sz w:val="22"/>
        </w:rPr>
      </w:pPr>
      <w:r>
        <w:rPr>
          <w:sz w:val="22"/>
        </w:rPr>
        <w:t>11</w:t>
      </w:r>
      <w:r w:rsidRPr="00B16920">
        <w:rPr>
          <w:sz w:val="22"/>
        </w:rPr>
        <w:t xml:space="preserve">. Выручка от реализации за последний отчетный период </w:t>
      </w:r>
    </w:p>
    <w:p w:rsidR="00222499" w:rsidRDefault="00222499" w:rsidP="00222499">
      <w:pPr>
        <w:pStyle w:val="3"/>
        <w:spacing w:before="120"/>
        <w:ind w:firstLine="720"/>
        <w:jc w:val="both"/>
        <w:rPr>
          <w:sz w:val="22"/>
        </w:rPr>
      </w:pPr>
      <w:r>
        <w:rPr>
          <w:sz w:val="22"/>
        </w:rPr>
        <w:t>12</w:t>
      </w:r>
      <w:r w:rsidRPr="00B16920">
        <w:rPr>
          <w:sz w:val="22"/>
        </w:rPr>
        <w:t xml:space="preserve">. Финансовый результат за последний отчетный период </w:t>
      </w:r>
    </w:p>
    <w:p w:rsidR="00222499" w:rsidRPr="00640925" w:rsidRDefault="00222499" w:rsidP="00222499">
      <w:pPr>
        <w:pStyle w:val="3"/>
        <w:spacing w:before="120"/>
        <w:ind w:firstLine="720"/>
        <w:jc w:val="both"/>
        <w:rPr>
          <w:sz w:val="22"/>
        </w:rPr>
      </w:pPr>
      <w:r w:rsidRPr="00640925">
        <w:rPr>
          <w:sz w:val="22"/>
        </w:rPr>
        <w:t xml:space="preserve">13. Валюта баланса за последний отчетный период </w:t>
      </w:r>
    </w:p>
    <w:p w:rsidR="00222499" w:rsidRPr="00640925" w:rsidRDefault="00222499" w:rsidP="00222499">
      <w:pPr>
        <w:pStyle w:val="3"/>
        <w:spacing w:before="120"/>
        <w:ind w:firstLine="720"/>
        <w:jc w:val="both"/>
        <w:rPr>
          <w:sz w:val="22"/>
        </w:rPr>
      </w:pPr>
      <w:r w:rsidRPr="00640925">
        <w:rPr>
          <w:sz w:val="22"/>
        </w:rPr>
        <w:t xml:space="preserve">14. Наличие дебиторской и кредиторской задолженности на конец отчетного года, в том числе просроченной (количество дебиторов и кредиторов, в т.ч. по просроченным суммам)              </w:t>
      </w:r>
    </w:p>
    <w:p w:rsidR="00222499" w:rsidRPr="00640925" w:rsidRDefault="00222499" w:rsidP="00222499">
      <w:pPr>
        <w:pStyle w:val="3"/>
        <w:spacing w:before="120"/>
        <w:ind w:firstLine="720"/>
        <w:jc w:val="both"/>
        <w:rPr>
          <w:sz w:val="22"/>
        </w:rPr>
      </w:pPr>
      <w:r w:rsidRPr="00640925">
        <w:rPr>
          <w:sz w:val="22"/>
        </w:rPr>
        <w:t>15.</w:t>
      </w:r>
      <w:r>
        <w:rPr>
          <w:sz w:val="22"/>
        </w:rPr>
        <w:t xml:space="preserve"> </w:t>
      </w:r>
      <w:r w:rsidRPr="00640925">
        <w:rPr>
          <w:sz w:val="22"/>
        </w:rPr>
        <w:t>Указать ориентировочно количество потребителей продукции, работ, услуг Вашей</w:t>
      </w:r>
      <w:r w:rsidRPr="00B16920">
        <w:rPr>
          <w:sz w:val="22"/>
        </w:rPr>
        <w:t xml:space="preserve"> организации  </w:t>
      </w:r>
    </w:p>
    <w:p w:rsidR="00222499" w:rsidRPr="00640925" w:rsidRDefault="00222499" w:rsidP="00222499">
      <w:pPr>
        <w:pStyle w:val="3"/>
        <w:spacing w:before="120"/>
        <w:ind w:firstLine="720"/>
        <w:jc w:val="both"/>
        <w:rPr>
          <w:color w:val="0000FF"/>
          <w:sz w:val="22"/>
        </w:rPr>
      </w:pPr>
      <w:r w:rsidRPr="00B16920">
        <w:rPr>
          <w:sz w:val="22"/>
        </w:rPr>
        <w:t>16.</w:t>
      </w:r>
      <w:r>
        <w:rPr>
          <w:sz w:val="22"/>
        </w:rPr>
        <w:t xml:space="preserve"> </w:t>
      </w:r>
      <w:r w:rsidRPr="00B16920">
        <w:rPr>
          <w:sz w:val="22"/>
        </w:rPr>
        <w:t xml:space="preserve">Указать ориентировочно количество поставщиков продукции, работ, услуг </w:t>
      </w:r>
    </w:p>
    <w:p w:rsidR="00222499" w:rsidRPr="00640925" w:rsidRDefault="00222499" w:rsidP="00222499">
      <w:pPr>
        <w:pStyle w:val="3"/>
        <w:spacing w:before="120"/>
        <w:ind w:firstLine="720"/>
        <w:jc w:val="both"/>
        <w:rPr>
          <w:color w:val="0000FF"/>
          <w:sz w:val="22"/>
        </w:rPr>
      </w:pPr>
      <w:r w:rsidRPr="00B16920">
        <w:rPr>
          <w:sz w:val="22"/>
        </w:rPr>
        <w:t xml:space="preserve">17. Если  есть экспорт, указать его долю в общем, объеме выручки </w:t>
      </w:r>
    </w:p>
    <w:p w:rsidR="00222499" w:rsidRPr="00640925" w:rsidRDefault="00222499" w:rsidP="00222499">
      <w:pPr>
        <w:pStyle w:val="3"/>
        <w:spacing w:before="120"/>
        <w:ind w:firstLine="720"/>
        <w:jc w:val="both"/>
        <w:rPr>
          <w:sz w:val="22"/>
        </w:rPr>
      </w:pPr>
      <w:r w:rsidRPr="00B16920">
        <w:rPr>
          <w:sz w:val="22"/>
        </w:rPr>
        <w:t xml:space="preserve">18. Если есть импорт, указать его долю в общей структуре расходов </w:t>
      </w:r>
    </w:p>
    <w:p w:rsidR="00222499" w:rsidRPr="00640925" w:rsidRDefault="00222499" w:rsidP="00222499">
      <w:pPr>
        <w:pStyle w:val="3"/>
        <w:spacing w:before="120"/>
        <w:ind w:firstLine="720"/>
        <w:jc w:val="both"/>
        <w:rPr>
          <w:color w:val="0000FF"/>
          <w:sz w:val="22"/>
        </w:rPr>
      </w:pPr>
      <w:r w:rsidRPr="00B16920">
        <w:rPr>
          <w:sz w:val="22"/>
        </w:rPr>
        <w:t xml:space="preserve">19. Применение взаимозачетов (их доля в выручке) </w:t>
      </w:r>
      <w:r>
        <w:rPr>
          <w:sz w:val="22"/>
        </w:rPr>
        <w:t xml:space="preserve"> </w:t>
      </w:r>
    </w:p>
    <w:p w:rsidR="00222499" w:rsidRPr="00640925" w:rsidRDefault="00222499" w:rsidP="00222499">
      <w:pPr>
        <w:pStyle w:val="3"/>
        <w:spacing w:before="120"/>
        <w:ind w:firstLine="720"/>
        <w:jc w:val="both"/>
        <w:rPr>
          <w:sz w:val="22"/>
        </w:rPr>
      </w:pPr>
      <w:r w:rsidRPr="00B16920">
        <w:rPr>
          <w:sz w:val="22"/>
        </w:rPr>
        <w:t xml:space="preserve">20. Наличие товарообменных операций (их доля в выручке) </w:t>
      </w:r>
      <w:r>
        <w:rPr>
          <w:sz w:val="22"/>
        </w:rPr>
        <w:t xml:space="preserve"> </w:t>
      </w:r>
    </w:p>
    <w:p w:rsidR="00222499" w:rsidRPr="00640925" w:rsidRDefault="00222499" w:rsidP="00222499">
      <w:pPr>
        <w:pStyle w:val="3"/>
        <w:spacing w:before="120"/>
        <w:ind w:firstLine="720"/>
        <w:jc w:val="both"/>
        <w:rPr>
          <w:sz w:val="22"/>
        </w:rPr>
      </w:pPr>
      <w:r w:rsidRPr="00B16920">
        <w:rPr>
          <w:sz w:val="22"/>
        </w:rPr>
        <w:t>21.</w:t>
      </w:r>
      <w:r>
        <w:rPr>
          <w:sz w:val="22"/>
        </w:rPr>
        <w:t xml:space="preserve"> </w:t>
      </w:r>
      <w:r w:rsidRPr="00B16920">
        <w:rPr>
          <w:sz w:val="22"/>
        </w:rPr>
        <w:t>Наличие договоров о совместной деятельности, доверительном управлении и т.д</w:t>
      </w:r>
      <w:r>
        <w:rPr>
          <w:sz w:val="22"/>
        </w:rPr>
        <w:t xml:space="preserve">. </w:t>
      </w:r>
    </w:p>
    <w:p w:rsidR="00222499" w:rsidRPr="00640925" w:rsidRDefault="00222499" w:rsidP="00222499">
      <w:pPr>
        <w:pStyle w:val="3"/>
        <w:spacing w:before="120"/>
        <w:ind w:firstLine="720"/>
        <w:jc w:val="both"/>
        <w:rPr>
          <w:color w:val="0000FF"/>
          <w:sz w:val="22"/>
        </w:rPr>
      </w:pPr>
      <w:r w:rsidRPr="00B16920">
        <w:rPr>
          <w:sz w:val="22"/>
        </w:rPr>
        <w:t>22. Наличие операций с ценными бумагами</w:t>
      </w:r>
      <w:r>
        <w:rPr>
          <w:sz w:val="22"/>
        </w:rPr>
        <w:t xml:space="preserve"> и производными инструментами (примерное количество за период по видам операций): </w:t>
      </w:r>
    </w:p>
    <w:p w:rsidR="00222499" w:rsidRDefault="00222499" w:rsidP="00222499">
      <w:pPr>
        <w:pStyle w:val="3"/>
        <w:spacing w:before="120"/>
        <w:ind w:firstLine="720"/>
        <w:jc w:val="both"/>
        <w:rPr>
          <w:sz w:val="22"/>
        </w:rPr>
      </w:pPr>
      <w:r>
        <w:rPr>
          <w:sz w:val="22"/>
        </w:rPr>
        <w:t>- акции – обращающиеся/не обращающиеся на организованном рынке, самостоятельно/через брокера, на бирже/на внебиржевом рынке, наличие/отсутствие сделок РЕПО, наличие/отсутствие займов ценными бумагами;</w:t>
      </w:r>
    </w:p>
    <w:p w:rsidR="00222499" w:rsidRPr="00640925" w:rsidRDefault="00222499" w:rsidP="00222499">
      <w:pPr>
        <w:pStyle w:val="3"/>
        <w:spacing w:before="120"/>
        <w:ind w:firstLine="720"/>
        <w:jc w:val="both"/>
        <w:rPr>
          <w:sz w:val="22"/>
        </w:rPr>
      </w:pPr>
      <w:r>
        <w:rPr>
          <w:sz w:val="22"/>
        </w:rPr>
        <w:t xml:space="preserve">- корпоративные облигации – долгосрочные/краткосрочные, обращающиеся/не обращающиеся на организованном рынке, самостоятельно/через брокера, на бирже/на внебиржевом рынке, наличие/отсутствие сделок РЕПО, наличие/отсутствие займов ценными бумагами; </w:t>
      </w:r>
    </w:p>
    <w:p w:rsidR="00222499" w:rsidRPr="00640925" w:rsidRDefault="00222499" w:rsidP="00222499">
      <w:pPr>
        <w:pStyle w:val="3"/>
        <w:spacing w:before="120"/>
        <w:ind w:firstLine="720"/>
        <w:jc w:val="both"/>
        <w:rPr>
          <w:sz w:val="22"/>
        </w:rPr>
      </w:pPr>
      <w:r>
        <w:rPr>
          <w:sz w:val="22"/>
        </w:rPr>
        <w:t>- государственные облигации – долгосрочные/краткосрочные, обращающиеся/не обращающиеся на организованном рынке, самостоятельно/через брокера, на бирже/на внебиржевом рынке, наличие/отсутствие сделок РЕПО, наличие/отсутствие займов ценными бумагами;</w:t>
      </w:r>
    </w:p>
    <w:p w:rsidR="00222499" w:rsidRPr="00640925" w:rsidRDefault="00222499" w:rsidP="00222499">
      <w:pPr>
        <w:pStyle w:val="3"/>
        <w:spacing w:before="120"/>
        <w:ind w:firstLine="720"/>
        <w:jc w:val="both"/>
        <w:rPr>
          <w:color w:val="0000FF"/>
          <w:sz w:val="22"/>
        </w:rPr>
      </w:pPr>
      <w:r>
        <w:rPr>
          <w:sz w:val="22"/>
        </w:rPr>
        <w:t xml:space="preserve">- ипотечные закладные – долгосрочные/краткосрочные, обращающиеся/не обращающиеся на организованном рынке, самостоятельно/через брокера, на бирже/на внебиржевом рынке, наличие/отсутствие сделок РЕПО, наличие/отсутствие займов ценными бумагами; </w:t>
      </w:r>
    </w:p>
    <w:p w:rsidR="00222499" w:rsidRPr="00640925" w:rsidRDefault="00222499" w:rsidP="00222499">
      <w:pPr>
        <w:pStyle w:val="3"/>
        <w:spacing w:before="120"/>
        <w:ind w:firstLine="720"/>
        <w:jc w:val="both"/>
        <w:rPr>
          <w:sz w:val="22"/>
        </w:rPr>
      </w:pPr>
      <w:r>
        <w:rPr>
          <w:sz w:val="22"/>
        </w:rPr>
        <w:lastRenderedPageBreak/>
        <w:t xml:space="preserve">- векселя – долгосрочные/краткосрочные, самостоятельно/через брокера, процентные/дисконтные; </w:t>
      </w:r>
    </w:p>
    <w:p w:rsidR="00222499" w:rsidRPr="00640925" w:rsidRDefault="00222499" w:rsidP="00222499">
      <w:pPr>
        <w:pStyle w:val="3"/>
        <w:spacing w:before="120"/>
        <w:ind w:firstLine="720"/>
        <w:jc w:val="both"/>
        <w:rPr>
          <w:color w:val="0000FF"/>
          <w:sz w:val="22"/>
        </w:rPr>
      </w:pPr>
      <w:r>
        <w:rPr>
          <w:sz w:val="22"/>
        </w:rPr>
        <w:t xml:space="preserve">- фьючерсы, форварды, опционы – обращающиеся/не обращающиеся на организованном рынке, самостоятельно/через брокера, на бирже/на внебиржевом рынке. </w:t>
      </w:r>
    </w:p>
    <w:p w:rsidR="00222499" w:rsidRDefault="00222499" w:rsidP="00222499">
      <w:pPr>
        <w:pStyle w:val="3"/>
        <w:spacing w:before="120"/>
        <w:ind w:firstLine="720"/>
        <w:jc w:val="both"/>
        <w:rPr>
          <w:sz w:val="22"/>
        </w:rPr>
      </w:pPr>
      <w:r w:rsidRPr="00B16920">
        <w:rPr>
          <w:sz w:val="22"/>
        </w:rPr>
        <w:t xml:space="preserve">23. </w:t>
      </w:r>
      <w:r>
        <w:rPr>
          <w:sz w:val="22"/>
        </w:rPr>
        <w:t xml:space="preserve">Выданные и привлеченные займы/кредиты, выпущенные векселя (примерное количество за период по видам): </w:t>
      </w:r>
    </w:p>
    <w:p w:rsidR="00222499" w:rsidRPr="00640925" w:rsidRDefault="00222499" w:rsidP="00222499">
      <w:pPr>
        <w:pStyle w:val="3"/>
        <w:spacing w:before="120"/>
        <w:ind w:firstLine="720"/>
        <w:jc w:val="both"/>
        <w:rPr>
          <w:sz w:val="22"/>
        </w:rPr>
      </w:pPr>
      <w:r>
        <w:rPr>
          <w:sz w:val="22"/>
        </w:rPr>
        <w:t xml:space="preserve">- выданные займы – долгосрочные/краткосрочные, процентные/беспроцентные, связанным/не связанным лицам, </w:t>
      </w:r>
    </w:p>
    <w:p w:rsidR="00222499" w:rsidRPr="00231A75" w:rsidRDefault="00222499" w:rsidP="00222499">
      <w:pPr>
        <w:pStyle w:val="3"/>
        <w:spacing w:before="120"/>
        <w:ind w:firstLine="720"/>
        <w:jc w:val="both"/>
        <w:rPr>
          <w:sz w:val="22"/>
        </w:rPr>
      </w:pPr>
      <w:r>
        <w:rPr>
          <w:sz w:val="22"/>
        </w:rPr>
        <w:t xml:space="preserve">- полученные займы – долгосрочные/краткосрочные, процентные/беспроцентные, от связанных/не связанных лиц, от собственников/не от собственников, </w:t>
      </w:r>
    </w:p>
    <w:p w:rsidR="00222499" w:rsidRPr="00640925" w:rsidRDefault="00222499" w:rsidP="00222499">
      <w:pPr>
        <w:pStyle w:val="3"/>
        <w:spacing w:before="120"/>
        <w:ind w:firstLine="720"/>
        <w:jc w:val="both"/>
        <w:rPr>
          <w:sz w:val="22"/>
        </w:rPr>
      </w:pPr>
      <w:r>
        <w:rPr>
          <w:sz w:val="22"/>
        </w:rPr>
        <w:t xml:space="preserve">- полученные банковские кредиты – долгосрочные/краткосрочные, процентные/беспроцентные, от связанных/не связанных лиц, от собственников/не от собственников, </w:t>
      </w:r>
    </w:p>
    <w:p w:rsidR="00222499" w:rsidRPr="00640925" w:rsidRDefault="00222499" w:rsidP="00222499">
      <w:pPr>
        <w:pStyle w:val="3"/>
        <w:spacing w:before="120"/>
        <w:ind w:firstLine="720"/>
        <w:jc w:val="both"/>
        <w:rPr>
          <w:sz w:val="22"/>
        </w:rPr>
      </w:pPr>
      <w:r>
        <w:rPr>
          <w:sz w:val="22"/>
        </w:rPr>
        <w:t>- выпущенные векселя – долгосрочные/краткосрочные, процентные/дисконтные, от  связанных/не связанных лиц, от собственников/не от собственников.</w:t>
      </w:r>
    </w:p>
    <w:p w:rsidR="00222499" w:rsidRPr="00640925" w:rsidRDefault="00222499" w:rsidP="00222499">
      <w:pPr>
        <w:pStyle w:val="3"/>
        <w:spacing w:before="120"/>
        <w:ind w:firstLine="720"/>
        <w:jc w:val="both"/>
        <w:rPr>
          <w:color w:val="0000FF"/>
          <w:sz w:val="22"/>
        </w:rPr>
      </w:pPr>
      <w:r w:rsidRPr="00B16920">
        <w:rPr>
          <w:sz w:val="22"/>
        </w:rPr>
        <w:t xml:space="preserve">24. </w:t>
      </w:r>
      <w:r>
        <w:rPr>
          <w:sz w:val="22"/>
        </w:rPr>
        <w:t>Наличие/отсутствие в отчетном периоде финансовой помощи от собственников.</w:t>
      </w:r>
    </w:p>
    <w:p w:rsidR="00222499" w:rsidRDefault="00222499" w:rsidP="00222499">
      <w:pPr>
        <w:pStyle w:val="3"/>
        <w:spacing w:before="120"/>
        <w:ind w:right="-284" w:firstLine="720"/>
        <w:jc w:val="both"/>
        <w:rPr>
          <w:sz w:val="22"/>
        </w:rPr>
      </w:pPr>
      <w:r w:rsidRPr="00B16920">
        <w:rPr>
          <w:sz w:val="22"/>
        </w:rPr>
        <w:t xml:space="preserve">25. </w:t>
      </w:r>
      <w:r>
        <w:rPr>
          <w:sz w:val="22"/>
        </w:rPr>
        <w:t>Наличие/отсутствие в отчетном периоде действующих договоров лизинга, при наличии указать:</w:t>
      </w:r>
    </w:p>
    <w:p w:rsidR="00222499" w:rsidRPr="00640925" w:rsidRDefault="00222499" w:rsidP="00222499">
      <w:pPr>
        <w:pStyle w:val="3"/>
        <w:spacing w:before="120"/>
        <w:ind w:right="-284" w:firstLine="720"/>
        <w:jc w:val="both"/>
        <w:rPr>
          <w:sz w:val="22"/>
        </w:rPr>
      </w:pPr>
      <w:r>
        <w:rPr>
          <w:sz w:val="22"/>
        </w:rPr>
        <w:t xml:space="preserve">- количество договоров, где общество – лизингополучатель, </w:t>
      </w:r>
    </w:p>
    <w:p w:rsidR="00222499" w:rsidRPr="00640925" w:rsidRDefault="00222499" w:rsidP="00222499">
      <w:pPr>
        <w:pStyle w:val="3"/>
        <w:spacing w:before="120"/>
        <w:ind w:right="-284" w:firstLine="720"/>
        <w:jc w:val="both"/>
        <w:rPr>
          <w:sz w:val="22"/>
        </w:rPr>
      </w:pPr>
      <w:r>
        <w:rPr>
          <w:sz w:val="22"/>
        </w:rPr>
        <w:t xml:space="preserve">- количество договоров, где общество – лизингодатель. </w:t>
      </w:r>
    </w:p>
    <w:p w:rsidR="00222499" w:rsidRPr="00231A75" w:rsidRDefault="00222499" w:rsidP="00222499">
      <w:pPr>
        <w:pStyle w:val="3"/>
        <w:spacing w:before="120"/>
        <w:ind w:firstLine="720"/>
        <w:jc w:val="both"/>
        <w:rPr>
          <w:sz w:val="22"/>
        </w:rPr>
      </w:pPr>
      <w:r w:rsidRPr="00B16920">
        <w:rPr>
          <w:sz w:val="22"/>
        </w:rPr>
        <w:t>26. Применяемые особые режимы налогообложения, налоговые льготы (перечислить)</w:t>
      </w:r>
      <w:r>
        <w:rPr>
          <w:sz w:val="22"/>
        </w:rPr>
        <w:t>.</w:t>
      </w:r>
    </w:p>
    <w:p w:rsidR="00222499" w:rsidRPr="00640925" w:rsidRDefault="00222499" w:rsidP="00222499">
      <w:pPr>
        <w:pStyle w:val="3"/>
        <w:spacing w:before="120"/>
        <w:ind w:firstLine="720"/>
        <w:jc w:val="both"/>
        <w:rPr>
          <w:sz w:val="22"/>
        </w:rPr>
      </w:pPr>
      <w:r w:rsidRPr="00B16920">
        <w:rPr>
          <w:sz w:val="22"/>
        </w:rPr>
        <w:t xml:space="preserve">27. Когда и за какой период проведена последняя документальная налоговая  проверка, по каким вопросам (комплексная, по отдельным налогам) </w:t>
      </w:r>
      <w:r>
        <w:rPr>
          <w:sz w:val="22"/>
        </w:rPr>
        <w:t xml:space="preserve"> </w:t>
      </w:r>
    </w:p>
    <w:p w:rsidR="00222499" w:rsidRPr="00640925" w:rsidRDefault="00222499" w:rsidP="00222499">
      <w:pPr>
        <w:pStyle w:val="3"/>
        <w:spacing w:before="120"/>
        <w:ind w:firstLine="720"/>
        <w:jc w:val="both"/>
        <w:rPr>
          <w:sz w:val="22"/>
        </w:rPr>
      </w:pPr>
      <w:r w:rsidRPr="00B16920">
        <w:rPr>
          <w:sz w:val="22"/>
        </w:rPr>
        <w:t>29. Имеются ли судебные разбирательства  с налоговыми органами или контрагентами. Если да, то на какую сумму  к организации со стороны налоговых орган</w:t>
      </w:r>
      <w:r>
        <w:rPr>
          <w:sz w:val="22"/>
        </w:rPr>
        <w:t>ов или контрагентов и, наоборот.</w:t>
      </w:r>
    </w:p>
    <w:p w:rsidR="00222499" w:rsidRDefault="00222499" w:rsidP="00222499">
      <w:pPr>
        <w:pStyle w:val="3"/>
        <w:spacing w:before="120"/>
        <w:ind w:firstLine="720"/>
        <w:jc w:val="both"/>
        <w:rPr>
          <w:sz w:val="22"/>
        </w:rPr>
      </w:pPr>
      <w:r w:rsidRPr="00B16920">
        <w:rPr>
          <w:sz w:val="22"/>
        </w:rPr>
        <w:t>30. Программы, применяемые для ведения бухгалтерского, налогового учета</w:t>
      </w:r>
      <w:r>
        <w:rPr>
          <w:sz w:val="22"/>
        </w:rPr>
        <w:t>.</w:t>
      </w:r>
      <w:r w:rsidRPr="00B16920">
        <w:rPr>
          <w:sz w:val="22"/>
        </w:rPr>
        <w:t xml:space="preserve"> </w:t>
      </w:r>
    </w:p>
    <w:p w:rsidR="00222499" w:rsidRDefault="00222499" w:rsidP="00222499">
      <w:pPr>
        <w:pStyle w:val="3"/>
        <w:spacing w:before="120"/>
        <w:ind w:firstLine="720"/>
        <w:jc w:val="both"/>
        <w:rPr>
          <w:sz w:val="22"/>
        </w:rPr>
      </w:pPr>
      <w:r w:rsidRPr="00B16920">
        <w:rPr>
          <w:sz w:val="22"/>
        </w:rPr>
        <w:t>31.</w:t>
      </w:r>
      <w:r>
        <w:rPr>
          <w:sz w:val="22"/>
        </w:rPr>
        <w:t xml:space="preserve"> Примерное к</w:t>
      </w:r>
      <w:r w:rsidRPr="00B16920">
        <w:rPr>
          <w:sz w:val="22"/>
        </w:rPr>
        <w:t>оличество кассовых документов (</w:t>
      </w:r>
      <w:r>
        <w:rPr>
          <w:sz w:val="22"/>
        </w:rPr>
        <w:t>в</w:t>
      </w:r>
      <w:r w:rsidRPr="00B16920">
        <w:rPr>
          <w:sz w:val="22"/>
        </w:rPr>
        <w:t xml:space="preserve"> месяц) </w:t>
      </w:r>
      <w:r>
        <w:rPr>
          <w:sz w:val="22"/>
        </w:rPr>
        <w:t xml:space="preserve"> </w:t>
      </w:r>
    </w:p>
    <w:p w:rsidR="00222499" w:rsidRDefault="00222499" w:rsidP="00222499">
      <w:pPr>
        <w:pStyle w:val="3"/>
        <w:spacing w:before="120"/>
        <w:ind w:firstLine="720"/>
        <w:jc w:val="both"/>
        <w:rPr>
          <w:sz w:val="22"/>
        </w:rPr>
      </w:pPr>
      <w:r w:rsidRPr="00B16920">
        <w:rPr>
          <w:sz w:val="22"/>
        </w:rPr>
        <w:t xml:space="preserve">32. </w:t>
      </w:r>
      <w:r>
        <w:rPr>
          <w:sz w:val="22"/>
        </w:rPr>
        <w:t>Примерное к</w:t>
      </w:r>
      <w:r w:rsidRPr="00B16920">
        <w:rPr>
          <w:sz w:val="22"/>
        </w:rPr>
        <w:t>оличество счетов-фактур выданных (</w:t>
      </w:r>
      <w:r>
        <w:rPr>
          <w:sz w:val="22"/>
        </w:rPr>
        <w:t>в</w:t>
      </w:r>
      <w:r w:rsidRPr="00B16920">
        <w:rPr>
          <w:sz w:val="22"/>
        </w:rPr>
        <w:t xml:space="preserve"> месяц) </w:t>
      </w:r>
      <w:r>
        <w:rPr>
          <w:sz w:val="22"/>
        </w:rPr>
        <w:t xml:space="preserve"> </w:t>
      </w:r>
    </w:p>
    <w:p w:rsidR="00222499" w:rsidRPr="004118DF" w:rsidRDefault="00222499" w:rsidP="00222499">
      <w:pPr>
        <w:pStyle w:val="3"/>
        <w:spacing w:before="120"/>
        <w:ind w:firstLine="720"/>
        <w:jc w:val="both"/>
        <w:rPr>
          <w:color w:val="0000FF"/>
          <w:sz w:val="22"/>
        </w:rPr>
      </w:pPr>
      <w:r w:rsidRPr="00B16920">
        <w:rPr>
          <w:sz w:val="22"/>
        </w:rPr>
        <w:t xml:space="preserve">33. </w:t>
      </w:r>
      <w:r>
        <w:rPr>
          <w:sz w:val="22"/>
        </w:rPr>
        <w:t>Примерное к</w:t>
      </w:r>
      <w:r w:rsidRPr="00B16920">
        <w:rPr>
          <w:sz w:val="22"/>
        </w:rPr>
        <w:t>оличество счетов-фактур полученных (</w:t>
      </w:r>
      <w:r>
        <w:rPr>
          <w:sz w:val="22"/>
        </w:rPr>
        <w:t>в</w:t>
      </w:r>
      <w:r w:rsidRPr="00B16920">
        <w:rPr>
          <w:sz w:val="22"/>
        </w:rPr>
        <w:t xml:space="preserve"> месяц)</w:t>
      </w:r>
      <w:r>
        <w:rPr>
          <w:sz w:val="22"/>
        </w:rPr>
        <w:t xml:space="preserve"> </w:t>
      </w:r>
    </w:p>
    <w:p w:rsidR="00222499" w:rsidRDefault="00222499" w:rsidP="00222499">
      <w:pPr>
        <w:pStyle w:val="3"/>
        <w:spacing w:before="120"/>
        <w:ind w:firstLine="720"/>
        <w:jc w:val="both"/>
        <w:rPr>
          <w:sz w:val="22"/>
        </w:rPr>
      </w:pPr>
      <w:r w:rsidRPr="00B16920">
        <w:rPr>
          <w:sz w:val="22"/>
        </w:rPr>
        <w:t xml:space="preserve">34. </w:t>
      </w:r>
      <w:r>
        <w:rPr>
          <w:sz w:val="22"/>
        </w:rPr>
        <w:t>Примерное к</w:t>
      </w:r>
      <w:r w:rsidRPr="00B16920">
        <w:rPr>
          <w:sz w:val="22"/>
        </w:rPr>
        <w:t>оличество накладных полученных (</w:t>
      </w:r>
      <w:r>
        <w:rPr>
          <w:sz w:val="22"/>
        </w:rPr>
        <w:t>в</w:t>
      </w:r>
      <w:r w:rsidRPr="00B16920">
        <w:rPr>
          <w:sz w:val="22"/>
        </w:rPr>
        <w:t xml:space="preserve"> месяц)</w:t>
      </w:r>
      <w:r>
        <w:rPr>
          <w:sz w:val="22"/>
        </w:rPr>
        <w:t xml:space="preserve"> </w:t>
      </w:r>
    </w:p>
    <w:p w:rsidR="00222499" w:rsidRPr="00B16920" w:rsidRDefault="00222499" w:rsidP="00222499">
      <w:pPr>
        <w:pStyle w:val="3"/>
        <w:spacing w:before="120"/>
        <w:ind w:firstLine="720"/>
        <w:jc w:val="both"/>
        <w:rPr>
          <w:sz w:val="22"/>
        </w:rPr>
      </w:pPr>
      <w:r w:rsidRPr="00B16920">
        <w:rPr>
          <w:sz w:val="22"/>
        </w:rPr>
        <w:t>35.</w:t>
      </w:r>
      <w:r>
        <w:rPr>
          <w:sz w:val="22"/>
        </w:rPr>
        <w:t xml:space="preserve"> Примерное к</w:t>
      </w:r>
      <w:r w:rsidRPr="00B16920">
        <w:rPr>
          <w:sz w:val="22"/>
        </w:rPr>
        <w:t>оличество авансовых отчетов (</w:t>
      </w:r>
      <w:r>
        <w:rPr>
          <w:sz w:val="22"/>
        </w:rPr>
        <w:t>в</w:t>
      </w:r>
      <w:r w:rsidRPr="00B16920">
        <w:rPr>
          <w:sz w:val="22"/>
        </w:rPr>
        <w:t xml:space="preserve"> месяц)</w:t>
      </w:r>
      <w:r>
        <w:rPr>
          <w:sz w:val="22"/>
        </w:rPr>
        <w:t xml:space="preserve"> </w:t>
      </w:r>
    </w:p>
    <w:p w:rsidR="00222499" w:rsidRDefault="00222499" w:rsidP="00222499">
      <w:pPr>
        <w:pStyle w:val="3"/>
        <w:spacing w:before="120"/>
        <w:ind w:firstLine="720"/>
        <w:jc w:val="both"/>
        <w:rPr>
          <w:sz w:val="22"/>
        </w:rPr>
      </w:pPr>
      <w:r w:rsidRPr="00B16920">
        <w:rPr>
          <w:sz w:val="22"/>
        </w:rPr>
        <w:t xml:space="preserve">36. </w:t>
      </w:r>
      <w:r>
        <w:rPr>
          <w:sz w:val="22"/>
        </w:rPr>
        <w:t>Примерное к</w:t>
      </w:r>
      <w:r w:rsidRPr="00B16920">
        <w:rPr>
          <w:sz w:val="22"/>
        </w:rPr>
        <w:t>оличество банковских платежных документов по рублевым счетам (</w:t>
      </w:r>
      <w:r>
        <w:rPr>
          <w:sz w:val="22"/>
        </w:rPr>
        <w:t>в</w:t>
      </w:r>
      <w:r w:rsidRPr="00B16920">
        <w:rPr>
          <w:sz w:val="22"/>
        </w:rPr>
        <w:t xml:space="preserve"> месяц) </w:t>
      </w:r>
    </w:p>
    <w:p w:rsidR="00222499" w:rsidRPr="00640925" w:rsidRDefault="00222499" w:rsidP="00222499">
      <w:pPr>
        <w:pStyle w:val="3"/>
        <w:spacing w:before="120"/>
        <w:ind w:firstLine="720"/>
        <w:jc w:val="both"/>
        <w:rPr>
          <w:sz w:val="22"/>
        </w:rPr>
      </w:pPr>
      <w:r w:rsidRPr="00640925">
        <w:rPr>
          <w:sz w:val="22"/>
        </w:rPr>
        <w:t xml:space="preserve">37. Примерное количество банковских платежных документов по валютным счетам (в месяц) </w:t>
      </w:r>
    </w:p>
    <w:p w:rsidR="00222499" w:rsidRDefault="00222499" w:rsidP="00222499">
      <w:pPr>
        <w:pStyle w:val="3"/>
        <w:spacing w:before="120"/>
        <w:ind w:firstLine="720"/>
        <w:jc w:val="both"/>
        <w:rPr>
          <w:sz w:val="22"/>
        </w:rPr>
      </w:pPr>
      <w:r w:rsidRPr="00640925">
        <w:rPr>
          <w:sz w:val="22"/>
        </w:rPr>
        <w:t xml:space="preserve">38. Наличие вложений в дочерние, зависимые, ассоциированные компании. При наличии указать их количество и доли вложений в уставные капиталы. </w:t>
      </w:r>
    </w:p>
    <w:p w:rsidR="00222499" w:rsidRDefault="00222499" w:rsidP="00222499">
      <w:pPr>
        <w:pStyle w:val="3"/>
        <w:spacing w:before="120"/>
        <w:ind w:firstLine="720"/>
        <w:jc w:val="both"/>
        <w:rPr>
          <w:sz w:val="22"/>
        </w:rPr>
      </w:pPr>
      <w:r>
        <w:rPr>
          <w:sz w:val="22"/>
        </w:rPr>
        <w:t>39</w:t>
      </w:r>
      <w:r w:rsidRPr="00B16920">
        <w:rPr>
          <w:sz w:val="22"/>
        </w:rPr>
        <w:t xml:space="preserve">. Осуществление расчетов с использованием ККМ </w:t>
      </w:r>
    </w:p>
    <w:p w:rsidR="00222499" w:rsidRDefault="00222499" w:rsidP="00222499">
      <w:pPr>
        <w:pStyle w:val="3"/>
        <w:spacing w:before="120"/>
        <w:ind w:firstLine="720"/>
        <w:jc w:val="both"/>
        <w:rPr>
          <w:sz w:val="22"/>
        </w:rPr>
      </w:pPr>
      <w:r>
        <w:rPr>
          <w:sz w:val="22"/>
        </w:rPr>
        <w:t>40. Виды лицензий, имеющихся у организации</w:t>
      </w:r>
    </w:p>
    <w:p w:rsidR="00222499" w:rsidRDefault="00222499" w:rsidP="00222499">
      <w:pPr>
        <w:pStyle w:val="3"/>
        <w:spacing w:before="120"/>
        <w:ind w:firstLine="720"/>
        <w:jc w:val="both"/>
        <w:rPr>
          <w:sz w:val="22"/>
        </w:rPr>
      </w:pPr>
      <w:r>
        <w:rPr>
          <w:sz w:val="22"/>
        </w:rPr>
        <w:t>41. Наличие службы внутреннего контроля, ее численность, количество проверок, проведенных за предыдущий отчетный период</w:t>
      </w:r>
    </w:p>
    <w:p w:rsidR="00222499" w:rsidRDefault="00222499" w:rsidP="00222499">
      <w:pPr>
        <w:pStyle w:val="3"/>
        <w:spacing w:before="120"/>
        <w:ind w:firstLine="720"/>
        <w:jc w:val="both"/>
        <w:rPr>
          <w:sz w:val="22"/>
        </w:rPr>
      </w:pPr>
      <w:r>
        <w:rPr>
          <w:sz w:val="22"/>
        </w:rPr>
        <w:t xml:space="preserve">42. Наличие существенных искажений в годовой отчетности организации </w:t>
      </w:r>
      <w:proofErr w:type="gramStart"/>
      <w:r>
        <w:rPr>
          <w:sz w:val="22"/>
        </w:rPr>
        <w:t>за</w:t>
      </w:r>
      <w:proofErr w:type="gramEnd"/>
      <w:r>
        <w:rPr>
          <w:sz w:val="22"/>
        </w:rPr>
        <w:t xml:space="preserve"> предыдущие 3 года</w:t>
      </w:r>
    </w:p>
    <w:p w:rsidR="00222499" w:rsidRDefault="00222499" w:rsidP="00222499">
      <w:pPr>
        <w:pStyle w:val="3"/>
        <w:spacing w:before="120"/>
        <w:ind w:firstLine="720"/>
        <w:jc w:val="both"/>
        <w:rPr>
          <w:sz w:val="22"/>
        </w:rPr>
      </w:pPr>
      <w:r>
        <w:rPr>
          <w:sz w:val="22"/>
        </w:rPr>
        <w:t>43. Регулярность прохождения руководящими лицами организации повышения квалификации</w:t>
      </w:r>
    </w:p>
    <w:p w:rsidR="001F3E82" w:rsidRDefault="001F3E82" w:rsidP="009C17FC">
      <w:pPr>
        <w:pStyle w:val="1"/>
        <w:ind w:firstLine="720"/>
        <w:jc w:val="center"/>
      </w:pPr>
    </w:p>
    <w:sectPr w:rsidR="001F3E82" w:rsidSect="005716FD">
      <w:pgSz w:w="11906" w:h="16838"/>
      <w:pgMar w:top="1021" w:right="850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14B"/>
    <w:rsid w:val="001F3E82"/>
    <w:rsid w:val="00222499"/>
    <w:rsid w:val="005716FD"/>
    <w:rsid w:val="00602F34"/>
    <w:rsid w:val="008B1DDA"/>
    <w:rsid w:val="008E1E28"/>
    <w:rsid w:val="009C17FC"/>
    <w:rsid w:val="00D5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E82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F3E82"/>
    <w:pPr>
      <w:ind w:firstLine="0"/>
      <w:jc w:val="left"/>
    </w:pPr>
    <w:rPr>
      <w:rFonts w:eastAsia="Times New Roman"/>
      <w:snapToGrid w:val="0"/>
      <w:sz w:val="20"/>
      <w:szCs w:val="20"/>
      <w:lang w:eastAsia="ru-RU"/>
    </w:rPr>
  </w:style>
  <w:style w:type="paragraph" w:customStyle="1" w:styleId="Body">
    <w:name w:val="Body"/>
    <w:link w:val="Body0"/>
    <w:rsid w:val="001F3E82"/>
    <w:pPr>
      <w:spacing w:after="60"/>
      <w:ind w:firstLine="0"/>
    </w:pPr>
    <w:rPr>
      <w:rFonts w:eastAsia="Times New Roman"/>
      <w:sz w:val="22"/>
      <w:szCs w:val="20"/>
      <w:lang w:eastAsia="ru-RU"/>
    </w:rPr>
  </w:style>
  <w:style w:type="character" w:customStyle="1" w:styleId="Body0">
    <w:name w:val="Body Знак"/>
    <w:basedOn w:val="a0"/>
    <w:link w:val="Body"/>
    <w:rsid w:val="001F3E82"/>
    <w:rPr>
      <w:rFonts w:eastAsia="Times New Roman"/>
      <w:sz w:val="22"/>
      <w:szCs w:val="20"/>
      <w:lang w:eastAsia="ru-RU"/>
    </w:rPr>
  </w:style>
  <w:style w:type="paragraph" w:customStyle="1" w:styleId="2">
    <w:name w:val="Обычный2"/>
    <w:rsid w:val="009C17FC"/>
    <w:pPr>
      <w:ind w:firstLine="0"/>
      <w:jc w:val="left"/>
    </w:pPr>
    <w:rPr>
      <w:rFonts w:eastAsia="Times New Roman"/>
      <w:snapToGrid w:val="0"/>
      <w:sz w:val="20"/>
      <w:szCs w:val="20"/>
      <w:lang w:eastAsia="ru-RU"/>
    </w:rPr>
  </w:style>
  <w:style w:type="paragraph" w:customStyle="1" w:styleId="3">
    <w:name w:val="Обычный3"/>
    <w:rsid w:val="00222499"/>
    <w:pPr>
      <w:ind w:firstLine="0"/>
      <w:jc w:val="left"/>
    </w:pPr>
    <w:rPr>
      <w:rFonts w:eastAsia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E82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F3E82"/>
    <w:pPr>
      <w:ind w:firstLine="0"/>
      <w:jc w:val="left"/>
    </w:pPr>
    <w:rPr>
      <w:rFonts w:eastAsia="Times New Roman"/>
      <w:snapToGrid w:val="0"/>
      <w:sz w:val="20"/>
      <w:szCs w:val="20"/>
      <w:lang w:eastAsia="ru-RU"/>
    </w:rPr>
  </w:style>
  <w:style w:type="paragraph" w:customStyle="1" w:styleId="Body">
    <w:name w:val="Body"/>
    <w:link w:val="Body0"/>
    <w:rsid w:val="001F3E82"/>
    <w:pPr>
      <w:spacing w:after="60"/>
      <w:ind w:firstLine="0"/>
    </w:pPr>
    <w:rPr>
      <w:rFonts w:eastAsia="Times New Roman"/>
      <w:sz w:val="22"/>
      <w:szCs w:val="20"/>
      <w:lang w:eastAsia="ru-RU"/>
    </w:rPr>
  </w:style>
  <w:style w:type="character" w:customStyle="1" w:styleId="Body0">
    <w:name w:val="Body Знак"/>
    <w:basedOn w:val="a0"/>
    <w:link w:val="Body"/>
    <w:rsid w:val="001F3E82"/>
    <w:rPr>
      <w:rFonts w:eastAsia="Times New Roman"/>
      <w:sz w:val="22"/>
      <w:szCs w:val="20"/>
      <w:lang w:eastAsia="ru-RU"/>
    </w:rPr>
  </w:style>
  <w:style w:type="paragraph" w:customStyle="1" w:styleId="2">
    <w:name w:val="Обычный2"/>
    <w:rsid w:val="009C17FC"/>
    <w:pPr>
      <w:ind w:firstLine="0"/>
      <w:jc w:val="left"/>
    </w:pPr>
    <w:rPr>
      <w:rFonts w:eastAsia="Times New Roman"/>
      <w:snapToGrid w:val="0"/>
      <w:sz w:val="20"/>
      <w:szCs w:val="20"/>
      <w:lang w:eastAsia="ru-RU"/>
    </w:rPr>
  </w:style>
  <w:style w:type="paragraph" w:customStyle="1" w:styleId="3">
    <w:name w:val="Обычный3"/>
    <w:rsid w:val="00222499"/>
    <w:pPr>
      <w:ind w:firstLine="0"/>
      <w:jc w:val="left"/>
    </w:pPr>
    <w:rPr>
      <w:rFonts w:eastAsia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802</Words>
  <Characters>4575</Characters>
  <Application>Microsoft Office Word</Application>
  <DocSecurity>0</DocSecurity>
  <Lines>38</Lines>
  <Paragraphs>10</Paragraphs>
  <ScaleCrop>false</ScaleCrop>
  <Company/>
  <LinksUpToDate>false</LinksUpToDate>
  <CharactersWithSpaces>5367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Марианна</dc:creator>
  <cp:keywords/>
  <dc:description/>
  <cp:lastModifiedBy>Елена Владимирона Петренко</cp:lastModifiedBy>
  <cp:revision>6</cp:revision>
  <dcterms:created xsi:type="dcterms:W3CDTF">2012-09-04T01:37:00Z</dcterms:created>
  <dcterms:modified xsi:type="dcterms:W3CDTF">2013-11-26T06:42:00Z</dcterms:modified>
</cp:coreProperties>
</file>