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E46F" w14:textId="77777777" w:rsidR="006078AA" w:rsidRDefault="009846A5" w:rsidP="009846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6A5">
        <w:rPr>
          <w:rFonts w:ascii="Times New Roman" w:hAnsi="Times New Roman" w:cs="Times New Roman"/>
          <w:sz w:val="26"/>
          <w:szCs w:val="26"/>
        </w:rPr>
        <w:t xml:space="preserve">Раскрытие информации </w:t>
      </w:r>
    </w:p>
    <w:p w14:paraId="0DF1DE5E" w14:textId="64CA5CA4" w:rsidR="009846A5" w:rsidRPr="009846A5" w:rsidRDefault="009846A5" w:rsidP="009846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6A5">
        <w:rPr>
          <w:rFonts w:ascii="Times New Roman" w:hAnsi="Times New Roman" w:cs="Times New Roman"/>
          <w:sz w:val="26"/>
          <w:szCs w:val="26"/>
        </w:rPr>
        <w:t>в соответствии с Приказом Минфина России</w:t>
      </w:r>
    </w:p>
    <w:p w14:paraId="466C1D09" w14:textId="578D1B04" w:rsidR="009846A5" w:rsidRPr="009846A5" w:rsidRDefault="009846A5" w:rsidP="009846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6A5">
        <w:rPr>
          <w:rFonts w:ascii="Times New Roman" w:hAnsi="Times New Roman" w:cs="Times New Roman"/>
          <w:sz w:val="26"/>
          <w:szCs w:val="26"/>
        </w:rPr>
        <w:t xml:space="preserve">№ 198н от 30 ноября 2021 г. </w:t>
      </w:r>
    </w:p>
    <w:p w14:paraId="16C0D479" w14:textId="085F94DC" w:rsidR="009846A5" w:rsidRDefault="009846A5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DE6A27" w14:textId="77777777" w:rsidR="009846A5" w:rsidRPr="00B33062" w:rsidRDefault="009846A5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1"/>
        <w:gridCol w:w="6"/>
      </w:tblGrid>
      <w:tr w:rsidR="00C01984" w:rsidRPr="00B33062" w14:paraId="339207D0" w14:textId="77777777" w:rsidTr="00246D94">
        <w:trPr>
          <w:trHeight w:val="405"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30B3" w14:textId="3A3B37BF" w:rsidR="00C01984" w:rsidRPr="00B33062" w:rsidRDefault="00C01984" w:rsidP="003332F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Информация об аудиторской организации:</w:t>
            </w:r>
          </w:p>
        </w:tc>
      </w:tr>
      <w:tr w:rsidR="00B33062" w:rsidRPr="00B33062" w14:paraId="258CFBBB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15CB" w14:textId="30058207" w:rsidR="00B33062" w:rsidRPr="00B33062" w:rsidRDefault="00241DDB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</w:t>
            </w:r>
            <w:r w:rsidR="00B33062" w:rsidRPr="00B33062">
              <w:rPr>
                <w:rFonts w:ascii="Times New Roman" w:hAnsi="Times New Roman" w:cs="Times New Roman"/>
                <w:sz w:val="24"/>
                <w:szCs w:val="24"/>
              </w:rPr>
              <w:t>олное наименование</w:t>
            </w:r>
            <w:r w:rsidR="00B33062"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организации: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F460" w14:textId="77777777" w:rsidR="00B33062" w:rsidRPr="00BA3D20" w:rsidRDefault="00B33062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66535266" w14:textId="425CE278" w:rsidR="002A7697" w:rsidRPr="00BA3D20" w:rsidRDefault="00C85703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служба </w:t>
            </w:r>
            <w:r w:rsidR="00B33062" w:rsidRPr="00BA3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РЦБ-</w:t>
            </w:r>
            <w:r w:rsidR="00B33062" w:rsidRPr="00BA3D20">
              <w:rPr>
                <w:rFonts w:ascii="Times New Roman" w:hAnsi="Times New Roman" w:cs="Times New Roman"/>
                <w:sz w:val="24"/>
                <w:szCs w:val="24"/>
              </w:rPr>
              <w:t>Деловая Перспектива»</w:t>
            </w:r>
          </w:p>
        </w:tc>
      </w:tr>
      <w:tr w:rsidR="00B33062" w:rsidRPr="00B33062" w14:paraId="23386BB8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0542" w14:textId="4EFB398B" w:rsidR="00B33062" w:rsidRPr="00B33062" w:rsidRDefault="00241DDB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33062" w:rsidRPr="00B33062">
              <w:rPr>
                <w:rFonts w:ascii="Times New Roman" w:hAnsi="Times New Roman" w:cs="Times New Roman"/>
                <w:sz w:val="24"/>
                <w:szCs w:val="24"/>
              </w:rPr>
              <w:t>раткое наименование: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2546" w14:textId="77777777" w:rsidR="006078AA" w:rsidRDefault="00B33062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85703"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служба </w:t>
            </w:r>
          </w:p>
          <w:p w14:paraId="34C5CC39" w14:textId="467D12C7" w:rsidR="002A7697" w:rsidRPr="00BA3D20" w:rsidRDefault="00B33062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703" w:rsidRPr="00BA3D20">
              <w:rPr>
                <w:rFonts w:ascii="Times New Roman" w:hAnsi="Times New Roman" w:cs="Times New Roman"/>
                <w:sz w:val="24"/>
                <w:szCs w:val="24"/>
              </w:rPr>
              <w:t>РЦБ-</w:t>
            </w: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Деловая Перспектива»</w:t>
            </w:r>
          </w:p>
        </w:tc>
      </w:tr>
      <w:tr w:rsidR="00241DDB" w:rsidRPr="00B33062" w14:paraId="11E5708B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D2AA" w14:textId="77777777" w:rsidR="00241DDB" w:rsidRDefault="003843E7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адрес в пределах местонахождения:</w:t>
            </w:r>
          </w:p>
          <w:p w14:paraId="1F02FEFD" w14:textId="487A4B26" w:rsidR="003843E7" w:rsidRDefault="003843E7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A7AF" w14:textId="77777777" w:rsidR="00BA3D20" w:rsidRDefault="003843E7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Местонахождения согласно Уставу:</w:t>
            </w:r>
            <w:r w:rsidR="00BA3D20"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26283" w14:textId="092CE122" w:rsidR="00241DDB" w:rsidRPr="00BA3D20" w:rsidRDefault="00BA3D20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Федерация, г. Москва</w:t>
            </w:r>
          </w:p>
          <w:p w14:paraId="48DA2D4D" w14:textId="77777777" w:rsidR="00BA3D20" w:rsidRDefault="003843E7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Юридический адрес согласно ЕГРЮЛ:</w:t>
            </w:r>
            <w:r w:rsidR="00BA3D20"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5388CB" w14:textId="77777777" w:rsidR="00246D94" w:rsidRDefault="00BA3D20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105066, г. Москва, ул. Нижняя Красносельская, </w:t>
            </w:r>
          </w:p>
          <w:p w14:paraId="78C389C6" w14:textId="048E11F5" w:rsidR="003843E7" w:rsidRPr="00BA3D20" w:rsidRDefault="00BA3D20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д. 45/17, кв. 27</w:t>
            </w:r>
          </w:p>
          <w:p w14:paraId="4367162C" w14:textId="77777777" w:rsidR="006078AA" w:rsidRDefault="003843E7" w:rsidP="00BA3D20">
            <w:pPr>
              <w:pStyle w:val="a6"/>
              <w:shd w:val="clear" w:color="auto" w:fill="FFFFFF"/>
              <w:spacing w:before="0" w:beforeAutospacing="0" w:after="0" w:afterAutospacing="0"/>
            </w:pPr>
            <w:r w:rsidRPr="00BA3D20">
              <w:rPr>
                <w:rStyle w:val="a7"/>
                <w:b w:val="0"/>
                <w:bCs w:val="0"/>
              </w:rPr>
              <w:t xml:space="preserve">Адрес офиса для обмена документацией и приема корреспонденции: </w:t>
            </w:r>
            <w:r w:rsidRPr="00BA3D20">
              <w:t xml:space="preserve">125190, город Москва, </w:t>
            </w:r>
          </w:p>
          <w:p w14:paraId="2D2838E1" w14:textId="6910C51F" w:rsidR="00246D94" w:rsidRDefault="003843E7" w:rsidP="00BA3D20">
            <w:pPr>
              <w:pStyle w:val="a6"/>
              <w:shd w:val="clear" w:color="auto" w:fill="FFFFFF"/>
              <w:spacing w:before="0" w:beforeAutospacing="0" w:after="0" w:afterAutospacing="0"/>
            </w:pPr>
            <w:r w:rsidRPr="00BA3D20">
              <w:t xml:space="preserve">Ленинградский проспект, дом 80Б, корп.6, </w:t>
            </w:r>
          </w:p>
          <w:p w14:paraId="50FCEB8D" w14:textId="74B3B4B3" w:rsidR="003843E7" w:rsidRPr="00BA3D20" w:rsidRDefault="003843E7" w:rsidP="00BA3D20">
            <w:pPr>
              <w:pStyle w:val="a6"/>
              <w:shd w:val="clear" w:color="auto" w:fill="FFFFFF"/>
              <w:spacing w:before="0" w:beforeAutospacing="0" w:after="0" w:afterAutospacing="0"/>
            </w:pPr>
            <w:r w:rsidRPr="00BA3D20">
              <w:t>4-й этаж, офис 413</w:t>
            </w:r>
          </w:p>
        </w:tc>
      </w:tr>
      <w:tr w:rsidR="003843E7" w:rsidRPr="00B33062" w14:paraId="05D9B2C0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9E85" w14:textId="7A8AB345" w:rsidR="003843E7" w:rsidRDefault="003843E7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номер телефона: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26E4" w14:textId="4B685845" w:rsidR="003843E7" w:rsidRPr="00BA3D20" w:rsidRDefault="00BA3D20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+7 495 647-00-81</w:t>
            </w:r>
            <w:r w:rsidRPr="00BA3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3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+7 985 647-00-88</w:t>
            </w:r>
          </w:p>
        </w:tc>
      </w:tr>
      <w:tr w:rsidR="003843E7" w:rsidRPr="00B33062" w14:paraId="621DCD02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A4ED" w14:textId="210FE9D7" w:rsidR="003843E7" w:rsidRDefault="003843E7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адрес электронной почты: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E487" w14:textId="4D702E3A" w:rsidR="003843E7" w:rsidRPr="00BA3D20" w:rsidRDefault="00000000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3D20" w:rsidRPr="00BA3D20">
                <w:rPr>
                  <w:rStyle w:val="a3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audit@del-p.ru</w:t>
              </w:r>
            </w:hyperlink>
          </w:p>
        </w:tc>
      </w:tr>
      <w:tr w:rsidR="003332F5" w:rsidRPr="003332F5" w14:paraId="079A06A0" w14:textId="77777777" w:rsidTr="00246D94">
        <w:trPr>
          <w:trHeight w:val="463"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0BEA" w14:textId="6EC6A9DF" w:rsidR="003332F5" w:rsidRPr="003332F5" w:rsidRDefault="003332F5" w:rsidP="003332F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2. Информация о наличии права аудиторской организации оказывать аудиторские услуги:</w:t>
            </w:r>
          </w:p>
        </w:tc>
      </w:tr>
      <w:tr w:rsidR="003332F5" w:rsidRPr="003332F5" w14:paraId="3A0EBB61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BAE98AD" w14:textId="5E18A34D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а) дата внесения сведений об аудиторской организации в реестр аудиторов и аудиторских организаций саморегулируемой организации аудиторов</w:t>
            </w:r>
          </w:p>
        </w:tc>
        <w:tc>
          <w:tcPr>
            <w:tcW w:w="5671" w:type="dxa"/>
            <w:shd w:val="clear" w:color="auto" w:fill="auto"/>
          </w:tcPr>
          <w:p w14:paraId="1292D8D5" w14:textId="46159EAF" w:rsidR="00497EF7" w:rsidRDefault="00497EF7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3A0E3B">
              <w:rPr>
                <w:rFonts w:ascii="Times New Roman" w:hAnsi="Times New Roman"/>
                <w:szCs w:val="24"/>
              </w:rPr>
              <w:t>Член Саморегулируемой организации аудиторов Ассоциация «Содружество» (СРО ААС) с 11.11.2019 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696746A9" w14:textId="7B1AE155" w:rsidR="003332F5" w:rsidRPr="003332F5" w:rsidRDefault="00497EF7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3A0E3B">
              <w:rPr>
                <w:rFonts w:ascii="Times New Roman" w:hAnsi="Times New Roman"/>
                <w:color w:val="000000"/>
                <w:szCs w:val="24"/>
              </w:rPr>
              <w:t>Основной регистрационный номер в Реестре аудиторов и аудиторских организаций: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A0E3B">
              <w:rPr>
                <w:rFonts w:ascii="Times New Roman" w:hAnsi="Times New Roman"/>
                <w:szCs w:val="24"/>
              </w:rPr>
              <w:t>11906082854</w:t>
            </w:r>
          </w:p>
        </w:tc>
      </w:tr>
      <w:tr w:rsidR="003332F5" w:rsidRPr="003332F5" w14:paraId="690ABA48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623746FC" w14:textId="1A251C2B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сведений).</w:t>
            </w:r>
          </w:p>
        </w:tc>
        <w:tc>
          <w:tcPr>
            <w:tcW w:w="5671" w:type="dxa"/>
            <w:shd w:val="clear" w:color="auto" w:fill="auto"/>
          </w:tcPr>
          <w:p w14:paraId="27BF180F" w14:textId="7CFACB51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2F5" w:rsidRPr="003332F5" w14:paraId="45BBD23C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B995D42" w14:textId="36873B4D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сведений).</w:t>
            </w:r>
          </w:p>
        </w:tc>
        <w:tc>
          <w:tcPr>
            <w:tcW w:w="5671" w:type="dxa"/>
            <w:shd w:val="clear" w:color="auto" w:fill="auto"/>
          </w:tcPr>
          <w:p w14:paraId="07BBABD5" w14:textId="3C56D42B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2F5" w:rsidRPr="00B33062" w14:paraId="745FA0FE" w14:textId="77777777" w:rsidTr="00246D94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E5EE" w14:textId="77777777" w:rsidR="003332F5" w:rsidRPr="00BA3D20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F5" w:rsidRPr="00B33062" w14:paraId="6E60E706" w14:textId="77777777" w:rsidTr="00246D94">
        <w:trPr>
          <w:gridAfter w:val="1"/>
          <w:wAfter w:w="6" w:type="dxa"/>
          <w:trHeight w:val="1694"/>
        </w:trPr>
        <w:tc>
          <w:tcPr>
            <w:tcW w:w="4219" w:type="dxa"/>
            <w:shd w:val="clear" w:color="auto" w:fill="auto"/>
          </w:tcPr>
          <w:p w14:paraId="15279A26" w14:textId="09527878" w:rsidR="003332F5" w:rsidRPr="00497EF7" w:rsidRDefault="003332F5" w:rsidP="00497EF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497EF7">
              <w:rPr>
                <w:rFonts w:ascii="Times New Roman" w:hAnsi="Times New Roman" w:cs="Times New Roman"/>
                <w:sz w:val="24"/>
                <w:szCs w:val="22"/>
              </w:rPr>
              <w:t>3. Информация о структуре аудиторской организации с указанием всех ее органов управления и их основных функций, а также лица, исполняющего обязанности ее единоличного исполнительного органа.</w:t>
            </w:r>
          </w:p>
          <w:p w14:paraId="13B01FB2" w14:textId="097CD5ED" w:rsidR="003332F5" w:rsidRPr="00497EF7" w:rsidRDefault="003332F5" w:rsidP="00497E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7238A21A" w14:textId="7CFD59B3" w:rsidR="003332F5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Высшим органом управления аудиторской организации является общее собрание участников. </w:t>
            </w:r>
          </w:p>
          <w:p w14:paraId="1E672EFA" w14:textId="42B4BA6F" w:rsidR="00571CF1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Участники:</w:t>
            </w:r>
          </w:p>
          <w:p w14:paraId="0D2BE0B0" w14:textId="77777777" w:rsidR="003332F5" w:rsidRPr="00B33062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1) Баварова Марианна Евгеньевна – </w:t>
            </w:r>
            <w:r>
              <w:rPr>
                <w:rFonts w:ascii="Times New Roman" w:hAnsi="Times New Roman"/>
                <w:color w:val="000000"/>
                <w:szCs w:val="24"/>
              </w:rPr>
              <w:t>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капитала,</w:t>
            </w:r>
          </w:p>
          <w:p w14:paraId="6757883E" w14:textId="77777777" w:rsidR="003332F5" w:rsidRPr="00B33062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</w:t>
            </w:r>
            <w:r>
              <w:rPr>
                <w:rFonts w:ascii="Times New Roman" w:hAnsi="Times New Roman"/>
                <w:color w:val="000000"/>
                <w:szCs w:val="24"/>
              </w:rPr>
              <w:t>ринько Татьяна Григорьевна – 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капитала,</w:t>
            </w:r>
          </w:p>
          <w:p w14:paraId="2412973B" w14:textId="77777777" w:rsidR="003332F5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</w:t>
            </w:r>
            <w:r>
              <w:rPr>
                <w:rFonts w:ascii="Times New Roman" w:hAnsi="Times New Roman"/>
                <w:color w:val="000000"/>
                <w:szCs w:val="24"/>
              </w:rPr>
              <w:t>етренко Елена Владимировна – 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капитала.</w:t>
            </w:r>
          </w:p>
          <w:p w14:paraId="5164F753" w14:textId="01AFBA2F" w:rsidR="003332F5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 исключительной компетенции общего собрания участников относятся:</w:t>
            </w:r>
          </w:p>
          <w:p w14:paraId="297101EC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      </w:r>
          </w:p>
          <w:p w14:paraId="6F637B3F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изменение устава общества, в том числе изменение размера уставного капитала общества;</w:t>
            </w:r>
          </w:p>
          <w:p w14:paraId="567C08C9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ним, если уставом общества решение указанных вопросов не отнесено к компетенции совета директоров (наблюдательного совета) общества;</w:t>
            </w:r>
          </w:p>
          <w:p w14:paraId="6F69EC3F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избрание и досрочное прекращение полномочий ревизионной комиссии (ревизора) общества;</w:t>
            </w:r>
          </w:p>
          <w:p w14:paraId="4D9915F0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утверждение годовых отчетов и годовых бухгалтерских балансов;</w:t>
            </w:r>
          </w:p>
          <w:p w14:paraId="04EB6525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принятие решения о распределении чистой прибыли общества между участниками общества;</w:t>
            </w:r>
          </w:p>
          <w:p w14:paraId="5593DE75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утверждение (принятие) документов, регулирующих внутреннюю деятельность общества (внутренних документов общества);</w:t>
            </w:r>
          </w:p>
          <w:p w14:paraId="24CA1A2E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принятие решения о размещении обществом облигаций и иных эмиссионных ценных бумаг;</w:t>
            </w:r>
          </w:p>
          <w:p w14:paraId="785B0ADC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назначение аудиторской проверки, утверждение аудитора и определение размера оплаты его услуг;</w:t>
            </w:r>
          </w:p>
          <w:p w14:paraId="57BC83F2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принятие решения о реорганизации или ликвидации общества;</w:t>
            </w:r>
          </w:p>
          <w:p w14:paraId="761EB5A6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назначение ликвидационной комиссии и утверждение ликвидационных балансов;</w:t>
            </w:r>
          </w:p>
          <w:p w14:paraId="132BA03C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создание филиалов и представительств;</w:t>
            </w:r>
          </w:p>
          <w:p w14:paraId="0BAEEC40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денежная оценка неденежных вкладов в уставный капитал общества;</w:t>
            </w:r>
          </w:p>
          <w:p w14:paraId="50AA0D8B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утверждение итогов внесения дополнительных вкладов участниками общества;</w:t>
            </w:r>
          </w:p>
          <w:p w14:paraId="26D6737A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согласие на совершение сделок, в которых имеется заинтересованность;</w:t>
            </w:r>
          </w:p>
          <w:p w14:paraId="0C18CAF7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согласие на совершение крупных сделок;</w:t>
            </w:r>
          </w:p>
          <w:p w14:paraId="2E2F2FB0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залог доли в уставном капитале другому участнику общества или третьему лицу, а также распределение долей, принадлежащих обществу;</w:t>
            </w:r>
          </w:p>
          <w:p w14:paraId="63453120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решение иных вопросов, предусмотренных законодательством РФ.</w:t>
            </w:r>
          </w:p>
          <w:p w14:paraId="045FB71A" w14:textId="77777777" w:rsidR="00497EF7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Руководство текущей деятельностью аудиторской организации осуществляется единоличным исполнительным органом – Генеральным директором. </w:t>
            </w:r>
          </w:p>
          <w:p w14:paraId="0C0F494E" w14:textId="195ABA4D" w:rsidR="00497EF7" w:rsidRPr="00F41731" w:rsidRDefault="00497EF7" w:rsidP="002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Генеральным директором является </w:t>
            </w:r>
            <w:r w:rsidRPr="00F41731">
              <w:rPr>
                <w:rFonts w:ascii="Times New Roman" w:hAnsi="Times New Roman" w:cs="Times New Roman"/>
                <w:sz w:val="24"/>
                <w:szCs w:val="28"/>
              </w:rPr>
              <w:t>Гринько Татьяна Григорьевна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07A8FAF" w14:textId="670011AC" w:rsidR="003332F5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Генеральный директор:</w:t>
            </w:r>
          </w:p>
          <w:p w14:paraId="28E71E78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без доверенности действует от имени общества, в том числе представляет его интересы и совершает сделки;</w:t>
            </w:r>
          </w:p>
          <w:p w14:paraId="458898AB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выдает доверенности на право представительства от имени общества, в том числе доверенности с правом передоверия;</w:t>
            </w:r>
          </w:p>
          <w:p w14:paraId="24559F01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      </w:r>
          </w:p>
          <w:p w14:paraId="66BCA709" w14:textId="659D27CD" w:rsidR="003332F5" w:rsidRPr="00F41731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осуществляет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исполнительного органа общества.</w:t>
            </w:r>
          </w:p>
        </w:tc>
      </w:tr>
      <w:tr w:rsidR="0026033F" w:rsidRPr="00B33062" w14:paraId="70D430AC" w14:textId="77777777" w:rsidTr="00246D94">
        <w:tc>
          <w:tcPr>
            <w:tcW w:w="9896" w:type="dxa"/>
            <w:gridSpan w:val="3"/>
            <w:shd w:val="clear" w:color="auto" w:fill="auto"/>
          </w:tcPr>
          <w:p w14:paraId="5C382444" w14:textId="52F8658D" w:rsidR="0026033F" w:rsidRPr="0026033F" w:rsidRDefault="0026033F" w:rsidP="0026033F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4. Информация о лицах, связанных с аудиторской организацией:</w:t>
            </w:r>
          </w:p>
        </w:tc>
      </w:tr>
      <w:tr w:rsidR="000B1DD8" w:rsidRPr="00B33062" w14:paraId="0E150B34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175C2CE0" w14:textId="49E711A6" w:rsidR="000B1DD8" w:rsidRPr="0026033F" w:rsidRDefault="000B1DD8" w:rsidP="000B1DD8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а) перечень филиалов и представительств с указанием адреса в пределах места нахождения</w:t>
            </w:r>
          </w:p>
        </w:tc>
        <w:tc>
          <w:tcPr>
            <w:tcW w:w="5671" w:type="dxa"/>
            <w:shd w:val="clear" w:color="auto" w:fill="auto"/>
          </w:tcPr>
          <w:p w14:paraId="052F9934" w14:textId="2FF2C1F4" w:rsidR="000B1DD8" w:rsidRPr="0026033F" w:rsidRDefault="000B1DD8" w:rsidP="000B1DD8">
            <w:pPr>
              <w:pStyle w:val="a4"/>
              <w:widowControl/>
              <w:ind w:firstLine="0"/>
              <w:rPr>
                <w:rFonts w:ascii="Times New Roman" w:hAnsi="Times New Roman"/>
                <w:iCs/>
                <w:szCs w:val="22"/>
              </w:rPr>
            </w:pPr>
            <w:r w:rsidRPr="005E57CC">
              <w:rPr>
                <w:rFonts w:ascii="Times New Roman" w:hAnsi="Times New Roman"/>
                <w:color w:val="000000"/>
                <w:szCs w:val="24"/>
              </w:rPr>
              <w:t xml:space="preserve">отсутствуют </w:t>
            </w:r>
          </w:p>
        </w:tc>
      </w:tr>
      <w:tr w:rsidR="000B1DD8" w:rsidRPr="00B33062" w14:paraId="32983D38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85B7CEA" w14:textId="60206683" w:rsidR="000B1DD8" w:rsidRPr="0026033F" w:rsidRDefault="000B1DD8" w:rsidP="000B1DD8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б) перечень дочерних обществ аудиторской организации с указанием полного и сокращенного наименования, включая организационно-правовую форму, адрес в пределах места нахождения</w:t>
            </w:r>
          </w:p>
        </w:tc>
        <w:tc>
          <w:tcPr>
            <w:tcW w:w="5671" w:type="dxa"/>
            <w:shd w:val="clear" w:color="auto" w:fill="auto"/>
          </w:tcPr>
          <w:p w14:paraId="0AB3E657" w14:textId="2A8FBD47" w:rsidR="000B1DD8" w:rsidRPr="0026033F" w:rsidRDefault="000B1DD8" w:rsidP="000B1DD8">
            <w:pPr>
              <w:pStyle w:val="a4"/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5E57CC">
              <w:rPr>
                <w:rFonts w:ascii="Times New Roman" w:hAnsi="Times New Roman"/>
                <w:color w:val="000000"/>
                <w:szCs w:val="24"/>
              </w:rPr>
              <w:t xml:space="preserve">отсутствуют </w:t>
            </w:r>
          </w:p>
        </w:tc>
      </w:tr>
      <w:tr w:rsidR="000B1DD8" w:rsidRPr="00B33062" w14:paraId="767BD880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C164A2C" w14:textId="6928C380" w:rsidR="000B1DD8" w:rsidRPr="0026033F" w:rsidRDefault="000B1DD8" w:rsidP="000B1D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в) наименование организации, по отношению к которой аудиторская организация является дочерним обществом, включая организационно-правовую форму, адрес в пределах места нахождения</w:t>
            </w:r>
          </w:p>
        </w:tc>
        <w:tc>
          <w:tcPr>
            <w:tcW w:w="5671" w:type="dxa"/>
            <w:shd w:val="clear" w:color="auto" w:fill="auto"/>
          </w:tcPr>
          <w:p w14:paraId="4E282E0F" w14:textId="43D3382D" w:rsidR="000B1DD8" w:rsidRPr="0026033F" w:rsidRDefault="000B1DD8" w:rsidP="000B1DD8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 w:rsidRPr="00035E6F">
              <w:rPr>
                <w:rFonts w:ascii="Times New Roman" w:hAnsi="Times New Roman"/>
                <w:color w:val="000000"/>
                <w:szCs w:val="24"/>
              </w:rPr>
              <w:t>отсутству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035E6F">
              <w:rPr>
                <w:rFonts w:ascii="Times New Roman" w:hAnsi="Times New Roman"/>
                <w:color w:val="000000"/>
                <w:szCs w:val="24"/>
              </w:rPr>
              <w:t xml:space="preserve">т </w:t>
            </w:r>
          </w:p>
        </w:tc>
      </w:tr>
      <w:tr w:rsidR="000B1DD8" w:rsidRPr="00B33062" w14:paraId="483580DB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82DABA7" w14:textId="5649197C" w:rsidR="000B1DD8" w:rsidRPr="0026033F" w:rsidRDefault="000B1DD8" w:rsidP="000B1D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г) 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наименования, включая организационно-правовую форму, и размера доли участия</w:t>
            </w:r>
          </w:p>
        </w:tc>
        <w:tc>
          <w:tcPr>
            <w:tcW w:w="5671" w:type="dxa"/>
            <w:shd w:val="clear" w:color="auto" w:fill="auto"/>
          </w:tcPr>
          <w:p w14:paraId="5B1ED09A" w14:textId="1F53C6BE" w:rsidR="000B1DD8" w:rsidRPr="0026033F" w:rsidRDefault="000B1DD8" w:rsidP="000B1DD8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 w:rsidRPr="00035E6F">
              <w:rPr>
                <w:rFonts w:ascii="Times New Roman" w:hAnsi="Times New Roman"/>
                <w:color w:val="000000"/>
                <w:szCs w:val="24"/>
              </w:rPr>
              <w:t xml:space="preserve">отсутствуют </w:t>
            </w:r>
          </w:p>
        </w:tc>
      </w:tr>
      <w:tr w:rsidR="0026033F" w:rsidRPr="00B33062" w14:paraId="296190D7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479D3464" w14:textId="330F7B85" w:rsidR="0026033F" w:rsidRPr="0026033F" w:rsidRDefault="0026033F" w:rsidP="003C52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</w:t>
            </w:r>
          </w:p>
        </w:tc>
        <w:tc>
          <w:tcPr>
            <w:tcW w:w="5671" w:type="dxa"/>
            <w:shd w:val="clear" w:color="auto" w:fill="auto"/>
          </w:tcPr>
          <w:p w14:paraId="13937616" w14:textId="77777777" w:rsidR="0026033F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30.000 руб. (100% уставного капитала).</w:t>
            </w:r>
          </w:p>
          <w:p w14:paraId="1E37B9B2" w14:textId="77777777" w:rsidR="00571CF1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В т.ч.:</w:t>
            </w:r>
          </w:p>
          <w:p w14:paraId="1C82E2D8" w14:textId="77777777" w:rsidR="00571CF1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- 30.000 руб. (100% уставного капитала) принадлежит аудиторам, являющимся работниками по основному месту работы;</w:t>
            </w:r>
          </w:p>
          <w:p w14:paraId="74EFAA34" w14:textId="54A56A1D" w:rsidR="00571CF1" w:rsidRPr="0026033F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- 0 руб. (0% уставного капитала) принадлежит аудиторам, являющимся работниками по совместительству.</w:t>
            </w:r>
          </w:p>
        </w:tc>
      </w:tr>
      <w:tr w:rsidR="0026033F" w:rsidRPr="00B33062" w14:paraId="2AFAB0E7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2AAD1927" w14:textId="28FD547F" w:rsidR="0026033F" w:rsidRPr="0026033F" w:rsidRDefault="0026033F" w:rsidP="00260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033F">
              <w:rPr>
                <w:rFonts w:ascii="Times New Roman" w:hAnsi="Times New Roman" w:cs="Times New Roman"/>
                <w:sz w:val="24"/>
              </w:rPr>
              <w:t>е) перечень бенефициарных владельцев аудиторской организации с указа</w:t>
            </w:r>
            <w:r w:rsidRPr="0026033F">
              <w:rPr>
                <w:rFonts w:ascii="Times New Roman" w:hAnsi="Times New Roman" w:cs="Times New Roman"/>
                <w:sz w:val="24"/>
              </w:rPr>
              <w:lastRenderedPageBreak/>
              <w:t>нием фамилии, имени, отчества (при наличии), гражданства (при наличии), страны постоянного проживания или подтверждение, что таковые отсутствуют</w:t>
            </w:r>
          </w:p>
        </w:tc>
        <w:tc>
          <w:tcPr>
            <w:tcW w:w="5671" w:type="dxa"/>
            <w:shd w:val="clear" w:color="auto" w:fill="auto"/>
          </w:tcPr>
          <w:p w14:paraId="2A611E57" w14:textId="796A082F" w:rsidR="00571CF1" w:rsidRPr="00B33062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lastRenderedPageBreak/>
              <w:t>1) Баварова Марианна Евгеньевна</w:t>
            </w:r>
            <w:r>
              <w:rPr>
                <w:rFonts w:ascii="Times New Roman" w:hAnsi="Times New Roman"/>
                <w:color w:val="000000"/>
                <w:szCs w:val="24"/>
              </w:rPr>
              <w:t>, гражданство РФ, страна постоянного проживания Россия.</w:t>
            </w:r>
          </w:p>
          <w:p w14:paraId="6F5D48A6" w14:textId="192CE728" w:rsidR="00571CF1" w:rsidRPr="00B33062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lastRenderedPageBreak/>
              <w:t>2) Г</w:t>
            </w:r>
            <w:r>
              <w:rPr>
                <w:rFonts w:ascii="Times New Roman" w:hAnsi="Times New Roman"/>
                <w:color w:val="000000"/>
                <w:szCs w:val="24"/>
              </w:rPr>
              <w:t>ринько Татьяна Григорьевна, гражданство РФ, страна постоянного проживания Россия.</w:t>
            </w:r>
          </w:p>
          <w:p w14:paraId="7A32D15A" w14:textId="48E7BD07" w:rsidR="00571CF1" w:rsidRPr="00B33062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</w:t>
            </w:r>
            <w:r>
              <w:rPr>
                <w:rFonts w:ascii="Times New Roman" w:hAnsi="Times New Roman"/>
                <w:color w:val="000000"/>
                <w:szCs w:val="24"/>
              </w:rPr>
              <w:t>етренко Елена Владимировна, гражданство РФ, страна постоянного проживания Россия.</w:t>
            </w:r>
          </w:p>
          <w:p w14:paraId="4DAAC2A9" w14:textId="0A9673DE" w:rsidR="0026033F" w:rsidRPr="0026033F" w:rsidRDefault="0026033F" w:rsidP="0026033F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6033F" w:rsidRPr="00B33062" w14:paraId="4FA1CA14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6E6149C8" w14:textId="7D241EB9" w:rsidR="0026033F" w:rsidRPr="000B1DD8" w:rsidRDefault="000B1DD8" w:rsidP="000B1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отчества, гражданства, страны постоянного проживания (учреждения), полного и сокращенного наименования или подтверждение, что таковые отсутствуют</w:t>
            </w:r>
          </w:p>
        </w:tc>
        <w:tc>
          <w:tcPr>
            <w:tcW w:w="5671" w:type="dxa"/>
            <w:shd w:val="clear" w:color="auto" w:fill="auto"/>
          </w:tcPr>
          <w:p w14:paraId="255882E1" w14:textId="51F27E3B" w:rsidR="0026033F" w:rsidRPr="00B33062" w:rsidRDefault="000B1DD8" w:rsidP="007102EA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отсутствуют </w:t>
            </w:r>
          </w:p>
        </w:tc>
      </w:tr>
      <w:tr w:rsidR="0026033F" w:rsidRPr="00B33062" w14:paraId="4467916F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CD24107" w14:textId="4F9783E4" w:rsidR="0026033F" w:rsidRPr="000B1DD8" w:rsidRDefault="000B1DD8" w:rsidP="000B1D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D8">
              <w:rPr>
                <w:rFonts w:ascii="Times New Roman" w:hAnsi="Times New Roman" w:cs="Times New Roman"/>
                <w:sz w:val="24"/>
                <w:szCs w:val="24"/>
              </w:rPr>
      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"Интернет", описания характера отношений между членами указанной сети</w:t>
            </w:r>
          </w:p>
        </w:tc>
        <w:tc>
          <w:tcPr>
            <w:tcW w:w="5671" w:type="dxa"/>
            <w:shd w:val="clear" w:color="auto" w:fill="auto"/>
          </w:tcPr>
          <w:p w14:paraId="79156243" w14:textId="01FF1862" w:rsidR="0026033F" w:rsidRPr="00B33062" w:rsidRDefault="000B1DD8" w:rsidP="007102EA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отсутствует</w:t>
            </w:r>
          </w:p>
        </w:tc>
      </w:tr>
      <w:tr w:rsidR="009C50A3" w:rsidRPr="009C50A3" w14:paraId="7E4D269B" w14:textId="77777777" w:rsidTr="001A71A1">
        <w:trPr>
          <w:gridAfter w:val="1"/>
          <w:wAfter w:w="6" w:type="dxa"/>
        </w:trPr>
        <w:tc>
          <w:tcPr>
            <w:tcW w:w="9890" w:type="dxa"/>
            <w:gridSpan w:val="2"/>
            <w:shd w:val="clear" w:color="auto" w:fill="auto"/>
          </w:tcPr>
          <w:p w14:paraId="3240E2E5" w14:textId="4640A536" w:rsidR="009F050B" w:rsidRPr="009C50A3" w:rsidRDefault="009F050B" w:rsidP="00760B02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5. 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</w:t>
            </w:r>
            <w:hyperlink r:id="rId6" w:history="1">
              <w:r w:rsidRPr="009C50A3">
                <w:rPr>
                  <w:rFonts w:ascii="Times New Roman" w:hAnsi="Times New Roman" w:cs="Times New Roman"/>
                  <w:sz w:val="24"/>
                  <w:szCs w:val="22"/>
                </w:rPr>
                <w:t>законом</w:t>
              </w:r>
            </w:hyperlink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от 30 декабря 2008 г. </w:t>
            </w:r>
            <w:r w:rsidR="00760B02">
              <w:rPr>
                <w:rFonts w:ascii="Times New Roman" w:hAnsi="Times New Roman" w:cs="Times New Roman"/>
                <w:sz w:val="24"/>
                <w:szCs w:val="22"/>
              </w:rPr>
              <w:t>№</w:t>
            </w:r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307-ФЗ </w:t>
            </w:r>
            <w:r w:rsidR="00760B02">
              <w:rPr>
                <w:rFonts w:ascii="Times New Roman" w:hAnsi="Times New Roman" w:cs="Times New Roman"/>
                <w:sz w:val="24"/>
                <w:szCs w:val="22"/>
              </w:rPr>
              <w:t>«</w:t>
            </w:r>
            <w:r w:rsidRPr="009C50A3">
              <w:rPr>
                <w:rFonts w:ascii="Times New Roman" w:hAnsi="Times New Roman" w:cs="Times New Roman"/>
                <w:sz w:val="24"/>
                <w:szCs w:val="22"/>
              </w:rPr>
              <w:t>Об аудиторской деятельности</w:t>
            </w:r>
            <w:r w:rsidR="00760B02">
              <w:rPr>
                <w:rFonts w:ascii="Times New Roman" w:hAnsi="Times New Roman" w:cs="Times New Roman"/>
                <w:sz w:val="24"/>
                <w:szCs w:val="22"/>
              </w:rPr>
              <w:t>»,</w:t>
            </w:r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а также </w:t>
            </w:r>
            <w:hyperlink r:id="rId7" w:history="1">
              <w:r w:rsidRPr="009C50A3">
                <w:rPr>
                  <w:rFonts w:ascii="Times New Roman" w:hAnsi="Times New Roman" w:cs="Times New Roman"/>
                  <w:sz w:val="24"/>
                  <w:szCs w:val="22"/>
                </w:rPr>
                <w:t>кодексом</w:t>
              </w:r>
            </w:hyperlink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профессиональной этики аудиторов и </w:t>
            </w:r>
            <w:hyperlink r:id="rId8" w:history="1">
              <w:r w:rsidRPr="009C50A3">
                <w:rPr>
                  <w:rFonts w:ascii="Times New Roman" w:hAnsi="Times New Roman" w:cs="Times New Roman"/>
                  <w:sz w:val="24"/>
                  <w:szCs w:val="22"/>
                </w:rPr>
                <w:t>правилами</w:t>
              </w:r>
            </w:hyperlink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независимости аудиторов и аудиторских организаций</w:t>
            </w:r>
          </w:p>
        </w:tc>
      </w:tr>
      <w:tr w:rsidR="00760B02" w:rsidRPr="00760B02" w14:paraId="362EA282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70CF0A15" w14:textId="45AD3A41" w:rsidR="0026033F" w:rsidRPr="00760B02" w:rsidRDefault="009C50A3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 xml:space="preserve"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</w:t>
            </w:r>
            <w:hyperlink r:id="rId9" w:history="1">
              <w:r w:rsidRPr="00760B02">
                <w:rPr>
                  <w:rFonts w:ascii="Times New Roman" w:hAnsi="Times New Roman" w:cs="Times New Roman"/>
                  <w:sz w:val="24"/>
                  <w:szCs w:val="24"/>
                </w:rPr>
                <w:t>статьей 8</w:t>
              </w:r>
            </w:hyperlink>
            <w:r w:rsidRPr="00760B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2008 г. № 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748799F5" w14:textId="220C5DF0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В ООО Аудиторская служба «РЦБ-Деловая Перспектива» утверждены «Правила независимости аудиторов и сотрудников ООО Аудиторская служба «РЦБ-Деловая Перспектива».</w:t>
            </w:r>
          </w:p>
          <w:p w14:paraId="112A54C0" w14:textId="4F7C8A24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В своей деятельности ООО Аудиторская служба «РЦБ-Деловая Перспектива» руководствуется следующими принципами:</w:t>
            </w:r>
          </w:p>
          <w:p w14:paraId="20021043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- соблюдение ограничений, установленных статьёй 8 Федерального закона «Об аудиторской деятельности»;</w:t>
            </w:r>
          </w:p>
          <w:p w14:paraId="0A368AE6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- соблюдение ограничений и правил, установленных Кодексом профессиональной этики аудиторов; одобренным Советом по аудиторской деятельности;</w:t>
            </w:r>
          </w:p>
          <w:p w14:paraId="697B41A4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- соблюдение правил независимости, установленных Правилами независимости аудиторов и аудиторских организаций, одобренными Советом по аудиторской деятельности;</w:t>
            </w:r>
          </w:p>
          <w:p w14:paraId="3892113D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требования документов саморегулируемой организации аудиторов, членом которой является ООО Аудиторская служба «РЦБ-Деловая Перспектива», разработанных на основе указанных выше Кодекса профессиональной этики аудиторов и Правил независимости аудиторов и аудиторских ор</w:t>
            </w:r>
            <w:r w:rsidRPr="0076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ганизаций.</w:t>
            </w:r>
          </w:p>
          <w:p w14:paraId="56AC10C6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 xml:space="preserve">Вопрос об оказании ООО Аудиторская служба «РЦБ-Деловая Перспектива» услуг организациям, отвечающих признакам, указанным в п.1 статьи 8 Федерального закона «Об аудиторской деятельности», не подлежит рассмотрению. </w:t>
            </w:r>
          </w:p>
          <w:p w14:paraId="241C80D8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2B88C" w14:textId="482B9536" w:rsidR="003C3537" w:rsidRPr="00760B02" w:rsidRDefault="008B5154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В течение 2021 года ООО Аудиторская служба «РЦБ-Деловая Перспектива», все аудиторы, являющиеся её  сотрудниками, а также другие сотрудники, так или иначе участвующие в осуществлении аудиторской деятельности, соблюдали требования профессиональной этики  и  независимости,  предусмотренные статьей 8 Федерального закона от 30 декабря 2008 г. № 307-ФЗ   «Об   аудиторской   деятельности», Кодексом профессиональной этики аудиторов (утвержденным Советом по аудиторской деятельности, а также аналогичным документом, утвержденным Правлением СРО ААС), Правилами независимости аудиторов и аудиторских организаций (утвержденным Советом по аудиторской деятельности, а также аналогичным документом, утвержденным Правлением СРО ААС), а также Правилами независимости аудиторов и сотрудников ООО Аудиторская служба  «РЦБ-Деловая Перспектива»</w:t>
            </w:r>
            <w:r w:rsidR="003C3537" w:rsidRPr="0076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33F" w:rsidRPr="009C50A3" w14:paraId="5700D785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361D324A" w14:textId="43AA853D" w:rsidR="0026033F" w:rsidRPr="009C50A3" w:rsidRDefault="009C50A3" w:rsidP="009C50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</w:t>
            </w:r>
            <w:bookmarkStart w:id="0" w:name="P82"/>
            <w:bookmarkEnd w:id="0"/>
          </w:p>
        </w:tc>
        <w:tc>
          <w:tcPr>
            <w:tcW w:w="5671" w:type="dxa"/>
            <w:shd w:val="clear" w:color="auto" w:fill="auto"/>
          </w:tcPr>
          <w:p w14:paraId="2E48750F" w14:textId="4E0D54DD" w:rsidR="003C3537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сотрудников </w:t>
            </w:r>
            <w:r w:rsidRPr="002B0C83">
              <w:rPr>
                <w:rFonts w:ascii="Times New Roman" w:hAnsi="Times New Roman" w:cs="Times New Roman"/>
                <w:sz w:val="24"/>
                <w:szCs w:val="24"/>
              </w:rPr>
              <w:t>ООО Аудиторская служба «РЦБ-Деловая 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руководителей и аудиторов, представляет собой заработную плату, установленную согласно штатному расписанию, в зависимости от квалификации и должностных обязанностей. </w:t>
            </w:r>
          </w:p>
          <w:p w14:paraId="191F0B4A" w14:textId="41BA0F59" w:rsidR="0026033F" w:rsidRPr="009C50A3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руководителей </w:t>
            </w:r>
            <w:r w:rsidRPr="002B0C83">
              <w:rPr>
                <w:rFonts w:ascii="Times New Roman" w:hAnsi="Times New Roman" w:cs="Times New Roman"/>
                <w:sz w:val="24"/>
                <w:szCs w:val="24"/>
              </w:rPr>
              <w:t>ООО Аудиторская служба «РЦБ-Деловая 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аудиторов не зависит от размера выручки по конкретному аудиторскому заданию, от вида выпущенного аудиторского заключения или от продолжения сотрудничества с клиентом (отказа от дальнейшего сотрудничества с клиентом), равно как и от других показателей, характеризующих финансовые потоки от оказания услуг конкретным клиентам</w:t>
            </w:r>
          </w:p>
        </w:tc>
      </w:tr>
      <w:tr w:rsidR="009C50A3" w:rsidRPr="009C50A3" w14:paraId="359D9BCB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49439ECA" w14:textId="4DBDF251" w:rsidR="009C50A3" w:rsidRPr="009C50A3" w:rsidRDefault="009C50A3" w:rsidP="0071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t>в) описание мер, принимаемых в аудиторской организации в целях обеспечения ротации руководителей аудита</w:t>
            </w:r>
          </w:p>
        </w:tc>
        <w:tc>
          <w:tcPr>
            <w:tcW w:w="5671" w:type="dxa"/>
            <w:shd w:val="clear" w:color="auto" w:fill="auto"/>
          </w:tcPr>
          <w:p w14:paraId="0BF66419" w14:textId="77777777" w:rsidR="003C3537" w:rsidRPr="009B255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аудиторской группы, назначение руководителя задания и назначение лица, проводящего проверку качества выполнения задания, производится с соблюдением норм и принципов, приводимых в Правилах независимости аудиторов и аудиторских организаций, одобренных Советом по аудиторской деятельности, а также в Кодексе профессиональной этики аудиторов, одобренном Советом по аудиторской деятельности, а также в документах саморегулируемой организации аудиторов, членом которой является ООО Аудиторская служба «РЦБ-Деловая Перспектива», разработанных на основе указанных выше Кодекса профессиональной этики </w:t>
            </w:r>
            <w:r w:rsidRPr="009B2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аудиторов и Правил независимости аудиторов и аудиторских организаций</w:t>
            </w:r>
          </w:p>
          <w:p w14:paraId="422F8F6A" w14:textId="6AF8354F" w:rsidR="009C50A3" w:rsidRPr="009C50A3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этих норм также учитываются требования (разъяснения), представленные в Приложении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 xml:space="preserve">ротоколу Совета по аудиторской деятельности при Минфине России от 27.06.2018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>№ 40 «О вступлении в силу изменений Правил независимости аудиторов и аудиторских организаций, одобренных Советом по аудиторской деятельности 27 июня 2018 г., протокол № 40»</w:t>
            </w:r>
          </w:p>
        </w:tc>
      </w:tr>
      <w:tr w:rsidR="00CC1B52" w:rsidRPr="00CC1B52" w14:paraId="68CC6B6A" w14:textId="77777777" w:rsidTr="00AE5961">
        <w:trPr>
          <w:gridAfter w:val="1"/>
          <w:wAfter w:w="6" w:type="dxa"/>
        </w:trPr>
        <w:tc>
          <w:tcPr>
            <w:tcW w:w="9890" w:type="dxa"/>
            <w:gridSpan w:val="2"/>
            <w:shd w:val="clear" w:color="auto" w:fill="auto"/>
          </w:tcPr>
          <w:p w14:paraId="7BB4F949" w14:textId="00981F54" w:rsidR="00773FB5" w:rsidRPr="00CC1B52" w:rsidRDefault="00773FB5" w:rsidP="00773FB5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CC1B52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6. Информация о контроле (надзоре) за деятельностью (качества работы) аудиторской организации</w:t>
            </w:r>
          </w:p>
        </w:tc>
      </w:tr>
      <w:tr w:rsidR="00DC65EE" w:rsidRPr="00773FB5" w14:paraId="7E0CF983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541B221" w14:textId="5AA3787C" w:rsidR="00DC65EE" w:rsidRPr="00773FB5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773FB5">
              <w:rPr>
                <w:rFonts w:ascii="Times New Roman" w:hAnsi="Times New Roman" w:cs="Times New Roman"/>
                <w:sz w:val="24"/>
                <w:szCs w:val="22"/>
              </w:rPr>
              <w:t xml:space="preserve">а)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</w:t>
            </w:r>
            <w:hyperlink r:id="rId10" w:history="1">
              <w:r w:rsidRPr="00773FB5">
                <w:rPr>
                  <w:rFonts w:ascii="Times New Roman" w:hAnsi="Times New Roman" w:cs="Times New Roman"/>
                  <w:sz w:val="24"/>
                  <w:szCs w:val="22"/>
                </w:rPr>
                <w:t>стандарту</w:t>
              </w:r>
            </w:hyperlink>
            <w:r w:rsidRPr="00773FB5">
              <w:rPr>
                <w:rFonts w:ascii="Times New Roman" w:hAnsi="Times New Roman" w:cs="Times New Roman"/>
                <w:sz w:val="24"/>
                <w:szCs w:val="22"/>
              </w:rPr>
              <w:t xml:space="preserve">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услуг", с указанием основных элементов этой системы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3FC686D0" w14:textId="30589D87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аудиторской организации разработана система внутреннего контроля качества, удовлетворяющая современным требованиям законодательства об аудиторской деятельности, федеральных и международных стандартов аудиторской деятельности, в том числе 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услуг».</w:t>
            </w:r>
          </w:p>
          <w:p w14:paraId="52A002C2" w14:textId="77777777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2D00F22" w14:textId="1A02F79E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контроля качества услуг ООО Аудиторская служба «РЦБ-Деловая Перспектива»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0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охватывает следующие основные элементы:</w:t>
            </w:r>
          </w:p>
          <w:p w14:paraId="22E148A5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Ответственность и обязанности руководства ООО Аудиторская служба «РЦБ-Деловая Перспектива» по обеспечению качества услуг, оказываемых аудиторской организацией. </w:t>
            </w:r>
          </w:p>
          <w:p w14:paraId="37ACABBF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Соблюдение этических требований. </w:t>
            </w:r>
          </w:p>
          <w:p w14:paraId="76459500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Решение вопроса о принятии на обслуживание нового клиента и о продолжении сотрудничества с клиентами (принятие нового задания). </w:t>
            </w:r>
          </w:p>
          <w:p w14:paraId="6672204D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Кадровая работа.</w:t>
            </w:r>
          </w:p>
          <w:p w14:paraId="434E1B30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Проведение аудиторской проверки – выполнение конкретного задания по аудиту; а также оказание сопутствующих аудиту услуг.</w:t>
            </w:r>
          </w:p>
          <w:p w14:paraId="2675EBE3" w14:textId="7EE216A0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Мониторинг системы контроля качества оказания услуг.</w:t>
            </w:r>
          </w:p>
          <w:p w14:paraId="14E72914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31F8DEE" w14:textId="68CFDB66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Документами, регламентирующими систему контроля качества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Аудиторская служба «РЦБ-Деловая Перспектива», являются:</w:t>
            </w:r>
          </w:p>
          <w:p w14:paraId="4C294CBE" w14:textId="77777777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«Порядок (общие принципы) регламентации и осуществления аудиторской деятельности и оказания сопутствующих аудиту услуг ООО Аудиторская служба «РЦБ-Деловая Перспектива»;</w:t>
            </w:r>
          </w:p>
          <w:p w14:paraId="0F9907C6" w14:textId="77777777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«Внутрифирменный стандарт «Внутрифирменные требования к контролю качества аудита»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C9496A2" w14:textId="7CCC034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Правила независимости аудиторов и сотрудников ООО Аудиторская служба «РЦБ-Деловая Перспек</w:t>
            </w: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тива»;</w:t>
            </w:r>
          </w:p>
          <w:p w14:paraId="1B63C762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Порядок организации кадровой работы в части аудиторской деятельности ООО Аудиторская служба «РЦБ-Деловая Перспектива»;</w:t>
            </w:r>
          </w:p>
          <w:p w14:paraId="5DE4AED3" w14:textId="39A6BE85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внутрифирменные стандарты, регламентирующие порядок проведения аудита и оказания сопутствующих аудиту.</w:t>
            </w:r>
          </w:p>
          <w:p w14:paraId="4CE7B461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45B4FB0" w14:textId="5F1B6404" w:rsidR="00DC65EE" w:rsidRPr="00773FB5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Аудиторская организация проводит регулярный мониторинг системы контроля качества.</w:t>
            </w:r>
            <w:r w:rsidRPr="00D92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итогам 2021 года все процедуры внутрифирменного контроля качества выполнялись, </w:t>
            </w:r>
            <w:r w:rsidRPr="00760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данные мониторинга позволяют сделать вывод о том, что данная система функционирует эффективно.</w:t>
            </w:r>
          </w:p>
        </w:tc>
      </w:tr>
      <w:tr w:rsidR="00DC65EE" w:rsidRPr="00B33062" w14:paraId="121B95F6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2CD09FB" w14:textId="6B819CBA" w:rsidR="00DC65EE" w:rsidRPr="00773FB5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73FB5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</w:t>
            </w:r>
            <w:bookmarkStart w:id="1" w:name="P89"/>
            <w:bookmarkEnd w:id="1"/>
          </w:p>
        </w:tc>
        <w:tc>
          <w:tcPr>
            <w:tcW w:w="5671" w:type="dxa"/>
            <w:shd w:val="clear" w:color="auto" w:fill="auto"/>
          </w:tcPr>
          <w:p w14:paraId="1F04B189" w14:textId="0B9238D0" w:rsidR="00DC65EE" w:rsidRPr="00773FB5" w:rsidRDefault="00DC65EE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</w:tr>
      <w:tr w:rsidR="00DC65EE" w:rsidRPr="00B33062" w14:paraId="4EA271F0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4754B2E4" w14:textId="26B6328F" w:rsidR="00DC65EE" w:rsidRPr="00773FB5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73FB5">
              <w:rPr>
                <w:rFonts w:ascii="Times New Roman" w:hAnsi="Times New Roman" w:cs="Times New Roman"/>
                <w:sz w:val="24"/>
                <w:szCs w:val="22"/>
              </w:rPr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5671" w:type="dxa"/>
            <w:shd w:val="clear" w:color="auto" w:fill="auto"/>
          </w:tcPr>
          <w:p w14:paraId="175FBB55" w14:textId="039A3B9D" w:rsidR="00DC65EE" w:rsidRPr="00773FB5" w:rsidRDefault="00DC65EE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</w:tr>
      <w:tr w:rsidR="00DC65EE" w:rsidRPr="00B33062" w14:paraId="47C6E2AA" w14:textId="77777777" w:rsidTr="005023EA">
        <w:trPr>
          <w:gridAfter w:val="1"/>
          <w:wAfter w:w="6" w:type="dxa"/>
        </w:trPr>
        <w:tc>
          <w:tcPr>
            <w:tcW w:w="9890" w:type="dxa"/>
            <w:gridSpan w:val="2"/>
            <w:shd w:val="clear" w:color="auto" w:fill="auto"/>
          </w:tcPr>
          <w:p w14:paraId="33D32F35" w14:textId="120FAAAD" w:rsidR="00DC65EE" w:rsidRPr="00BD4854" w:rsidRDefault="00DC65EE" w:rsidP="00DC65EE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7. Информация об аудиторах, работающих в аудиторской организации по трудовому договору</w:t>
            </w:r>
          </w:p>
        </w:tc>
      </w:tr>
      <w:tr w:rsidR="00DC65EE" w:rsidRPr="00B33062" w14:paraId="11896E71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33F26881" w14:textId="5CAB078F" w:rsidR="00DC65EE" w:rsidRPr="00BD4854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а) 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60DD6B40" w14:textId="23BAB2E5" w:rsidR="00DC65EE" w:rsidRDefault="005075EE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По состоянию на 1 января 2022 г. – </w:t>
            </w:r>
            <w:r w:rsidR="00352410">
              <w:rPr>
                <w:rFonts w:ascii="Times New Roman" w:hAnsi="Times New Roman"/>
                <w:color w:val="000000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Cs w:val="22"/>
              </w:rPr>
              <w:t>, доля составля</w:t>
            </w:r>
            <w:r w:rsidR="00352410">
              <w:rPr>
                <w:rFonts w:ascii="Times New Roman" w:hAnsi="Times New Roman"/>
                <w:color w:val="000000"/>
                <w:szCs w:val="22"/>
              </w:rPr>
              <w:t>ет 100%.</w:t>
            </w:r>
          </w:p>
          <w:p w14:paraId="759FE10C" w14:textId="49ADE05D" w:rsidR="005075EE" w:rsidRPr="00BD4854" w:rsidRDefault="005075EE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По состоянию на 1 июля 2022 г. </w:t>
            </w:r>
            <w:r w:rsidR="00352410">
              <w:rPr>
                <w:rFonts w:ascii="Times New Roman" w:hAnsi="Times New Roman"/>
                <w:color w:val="000000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="00352410">
              <w:rPr>
                <w:rFonts w:ascii="Times New Roman" w:hAnsi="Times New Roman"/>
                <w:color w:val="000000"/>
                <w:szCs w:val="22"/>
              </w:rPr>
              <w:t>8, доля составляет 100%.</w:t>
            </w:r>
          </w:p>
        </w:tc>
      </w:tr>
      <w:tr w:rsidR="00352410" w:rsidRPr="00BD4854" w14:paraId="07626BE8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605E99E0" w14:textId="4F6DE098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 xml:space="preserve">б) численность аудиторов, имеющих квалификационный аттестат аудитора, выданный саморегулируемой организацией аудиторов в соответствии со </w:t>
            </w:r>
            <w:hyperlink r:id="rId11" w:history="1">
              <w:r w:rsidRPr="00BD4854">
                <w:rPr>
                  <w:rFonts w:ascii="Times New Roman" w:hAnsi="Times New Roman" w:cs="Times New Roman"/>
                  <w:sz w:val="24"/>
                  <w:szCs w:val="22"/>
                </w:rPr>
                <w:t>статьей 11</w:t>
              </w:r>
            </w:hyperlink>
            <w:r w:rsidRPr="00BD4854">
              <w:rPr>
                <w:rFonts w:ascii="Times New Roman" w:hAnsi="Times New Roman" w:cs="Times New Roman"/>
                <w:sz w:val="24"/>
                <w:szCs w:val="22"/>
              </w:rPr>
              <w:t xml:space="preserve"> Федерального закона от 30 декабря 2008 г. № 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57B8FEDF" w14:textId="5002B2BC" w:rsidR="00352410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По состоянию на 1 января 2022 г. – 5</w:t>
            </w:r>
          </w:p>
          <w:p w14:paraId="28420264" w14:textId="128FC918" w:rsidR="00352410" w:rsidRPr="00BD4854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По состоянию на 1 июля 2022 г. – 8</w:t>
            </w:r>
          </w:p>
        </w:tc>
      </w:tr>
      <w:tr w:rsidR="00352410" w:rsidRPr="00BD4854" w14:paraId="16E5024E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65D251E2" w14:textId="454E0208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 xml:space="preserve">в) заявление руководителя аудиторской организации о соблюдении аудиторами, работающими в аудиторской </w:t>
            </w:r>
            <w:r w:rsidRPr="00BD4854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организации требования о прохождении обучения по программам повышения квалификации, предусмотренным </w:t>
            </w:r>
            <w:hyperlink r:id="rId12" w:history="1">
              <w:r w:rsidRPr="00BD4854">
                <w:rPr>
                  <w:rFonts w:ascii="Times New Roman" w:hAnsi="Times New Roman" w:cs="Times New Roman"/>
                  <w:sz w:val="24"/>
                  <w:szCs w:val="22"/>
                </w:rPr>
                <w:t>статьей 11</w:t>
              </w:r>
            </w:hyperlink>
            <w:r w:rsidRPr="00BD4854">
              <w:rPr>
                <w:rFonts w:ascii="Times New Roman" w:hAnsi="Times New Roman" w:cs="Times New Roman"/>
                <w:sz w:val="24"/>
                <w:szCs w:val="22"/>
              </w:rPr>
              <w:t xml:space="preserve"> Федерального закона от 30 декабря 2008 г. № 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3E6A6515" w14:textId="5A5FAD58" w:rsidR="00352410" w:rsidRDefault="00352410" w:rsidP="0035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57623C">
              <w:rPr>
                <w:rFonts w:ascii="Times New Roman" w:hAnsi="Times New Roman" w:cs="Times New Roman"/>
                <w:sz w:val="24"/>
                <w:szCs w:val="24"/>
              </w:rPr>
              <w:t>ООО Аудиторская служба «РЦБ-Деловая 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 «</w:t>
            </w:r>
            <w:r w:rsidRPr="0057623C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кадровой работы в части аудиторской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3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76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Аудиторская служба «РЦБ-Деловая Перспектива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регламентирующий в том числе порядок обучения (повышения квалификации) сотрудников и контроль за прохождением сотрудниками обучения. </w:t>
            </w:r>
          </w:p>
          <w:p w14:paraId="238A0221" w14:textId="77777777" w:rsidR="00352410" w:rsidRDefault="00352410" w:rsidP="0035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C4A8E" w14:textId="00807AD1" w:rsidR="00352410" w:rsidRPr="00BD4854" w:rsidRDefault="00352410" w:rsidP="0035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аудиторы, являющиеся сотрудниками ООО Аудиторская служба «РЦБ-Деловая Перспектива», в течение 2021 года прошли обучение </w:t>
            </w:r>
            <w:r w:rsidRPr="00BD1606">
              <w:rPr>
                <w:rFonts w:ascii="Times New Roman" w:hAnsi="Times New Roman" w:cs="Times New Roman"/>
                <w:sz w:val="24"/>
                <w:szCs w:val="24"/>
              </w:rPr>
              <w:t>по   программам   повышения   квалификации,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60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предусмотренным статьей 11 Федерального закона от 30 декабря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D1606">
              <w:rPr>
                <w:rFonts w:ascii="Times New Roman" w:hAnsi="Times New Roman" w:cs="Times New Roman"/>
                <w:sz w:val="24"/>
                <w:szCs w:val="24"/>
              </w:rPr>
              <w:t xml:space="preserve">307-ФЗ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606">
              <w:rPr>
                <w:rFonts w:ascii="Times New Roman" w:hAnsi="Times New Roman" w:cs="Times New Roman"/>
                <w:sz w:val="24"/>
                <w:szCs w:val="24"/>
              </w:rPr>
              <w:t>Об   аудиторской 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объёме 40 академических часов.</w:t>
            </w:r>
          </w:p>
        </w:tc>
      </w:tr>
      <w:tr w:rsidR="00352410" w:rsidRPr="00BD4854" w14:paraId="70B1C1AF" w14:textId="77777777" w:rsidTr="002242A5">
        <w:trPr>
          <w:gridAfter w:val="1"/>
          <w:wAfter w:w="6" w:type="dxa"/>
        </w:trPr>
        <w:tc>
          <w:tcPr>
            <w:tcW w:w="9890" w:type="dxa"/>
            <w:gridSpan w:val="2"/>
            <w:shd w:val="clear" w:color="auto" w:fill="auto"/>
          </w:tcPr>
          <w:p w14:paraId="1C5E8219" w14:textId="5196F727" w:rsidR="00352410" w:rsidRPr="00BD4854" w:rsidRDefault="00352410" w:rsidP="00352410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8. Информация об аудируемых лицах и величине выручки от оказанных аудиторской организацией услуг</w:t>
            </w:r>
          </w:p>
        </w:tc>
      </w:tr>
      <w:tr w:rsidR="00352410" w:rsidRPr="00BD4854" w14:paraId="16F8B594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CF45271" w14:textId="3029F525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а) 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</w:t>
            </w:r>
            <w:bookmarkStart w:id="2" w:name="P99"/>
            <w:bookmarkStart w:id="3" w:name="P100"/>
            <w:bookmarkEnd w:id="2"/>
            <w:bookmarkEnd w:id="3"/>
          </w:p>
        </w:tc>
        <w:tc>
          <w:tcPr>
            <w:tcW w:w="5671" w:type="dxa"/>
            <w:shd w:val="clear" w:color="auto" w:fill="auto"/>
          </w:tcPr>
          <w:p w14:paraId="68593C94" w14:textId="7E37A5F9" w:rsidR="00352410" w:rsidRPr="00775CF0" w:rsidRDefault="00352410" w:rsidP="00352410">
            <w:pPr>
              <w:pStyle w:val="a4"/>
              <w:widowControl/>
              <w:ind w:firstLine="0"/>
              <w:rPr>
                <w:rFonts w:asciiTheme="minorHAnsi" w:hAnsiTheme="minorHAnsi"/>
                <w:bCs/>
              </w:rPr>
            </w:pPr>
            <w:r w:rsidRPr="00775CF0">
              <w:rPr>
                <w:rFonts w:ascii="Times New Roman" w:hAnsi="Times New Roman"/>
                <w:bCs/>
              </w:rPr>
              <w:t>1) Акционерное общество «Управляющая компания «ТРАНСФИНГРУП»</w:t>
            </w:r>
            <w:r w:rsidR="00775CF0" w:rsidRPr="00775CF0">
              <w:rPr>
                <w:rFonts w:ascii="Times New Roman" w:hAnsi="Times New Roman"/>
                <w:bCs/>
              </w:rPr>
              <w:t>, ОГРН</w:t>
            </w:r>
            <w:r w:rsidR="00775CF0">
              <w:rPr>
                <w:rFonts w:ascii="Times New Roman" w:hAnsi="Times New Roman"/>
                <w:bCs/>
              </w:rPr>
              <w:t xml:space="preserve"> </w:t>
            </w:r>
            <w:r w:rsidR="00775CF0" w:rsidRPr="00FA6504">
              <w:t>1037739614604</w:t>
            </w:r>
            <w:r w:rsidR="00775CF0">
              <w:rPr>
                <w:rFonts w:asciiTheme="minorHAnsi" w:hAnsiTheme="minorHAnsi"/>
              </w:rPr>
              <w:t>;</w:t>
            </w:r>
          </w:p>
          <w:p w14:paraId="0BE30329" w14:textId="42090335" w:rsidR="00775CF0" w:rsidRPr="00775CF0" w:rsidRDefault="00775CF0" w:rsidP="00352410">
            <w:pPr>
              <w:pStyle w:val="a4"/>
              <w:widowControl/>
              <w:ind w:firstLine="0"/>
              <w:rPr>
                <w:rFonts w:asciiTheme="minorHAnsi" w:hAnsiTheme="minorHAnsi"/>
                <w:bCs/>
              </w:rPr>
            </w:pPr>
            <w:r w:rsidRPr="00775CF0">
              <w:rPr>
                <w:rFonts w:ascii="Times New Roman" w:hAnsi="Times New Roman"/>
                <w:bCs/>
                <w:color w:val="000000"/>
              </w:rPr>
              <w:t xml:space="preserve">2) </w:t>
            </w:r>
            <w:r w:rsidRPr="00775CF0">
              <w:rPr>
                <w:rFonts w:ascii="Times New Roman" w:hAnsi="Times New Roman"/>
                <w:bCs/>
              </w:rPr>
              <w:t>КИТ Финанс Пенсионный администратор (О</w:t>
            </w:r>
            <w:r>
              <w:rPr>
                <w:rFonts w:ascii="Times New Roman" w:hAnsi="Times New Roman"/>
                <w:bCs/>
              </w:rPr>
              <w:t>бщество с ограниченной ответственностью)</w:t>
            </w:r>
            <w:r w:rsidRPr="00775CF0">
              <w:rPr>
                <w:rFonts w:ascii="Times New Roman" w:hAnsi="Times New Roman"/>
                <w:bCs/>
              </w:rPr>
              <w:t>, ОГРН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F34FE">
              <w:rPr>
                <w:bCs/>
              </w:rPr>
              <w:t>1057813060909</w:t>
            </w:r>
            <w:r>
              <w:rPr>
                <w:rFonts w:asciiTheme="minorHAnsi" w:hAnsiTheme="minorHAnsi"/>
                <w:bCs/>
              </w:rPr>
              <w:t>.</w:t>
            </w:r>
          </w:p>
          <w:p w14:paraId="2A95D1DE" w14:textId="77777777" w:rsidR="00775CF0" w:rsidRPr="00775CF0" w:rsidRDefault="00775CF0" w:rsidP="00352410">
            <w:pPr>
              <w:pStyle w:val="a4"/>
              <w:widowControl/>
              <w:ind w:firstLine="0"/>
              <w:rPr>
                <w:rFonts w:asciiTheme="minorHAnsi" w:hAnsiTheme="minorHAnsi"/>
                <w:bCs/>
                <w:color w:val="000000"/>
              </w:rPr>
            </w:pPr>
          </w:p>
          <w:p w14:paraId="140B779E" w14:textId="75F9D165" w:rsidR="00775CF0" w:rsidRPr="00775CF0" w:rsidRDefault="00775CF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52410" w:rsidRPr="00BD4854" w14:paraId="67AEBC86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E5AA5B0" w14:textId="3E15D22E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</w:t>
            </w:r>
          </w:p>
        </w:tc>
        <w:tc>
          <w:tcPr>
            <w:tcW w:w="5671" w:type="dxa"/>
            <w:shd w:val="clear" w:color="auto" w:fill="auto"/>
          </w:tcPr>
          <w:p w14:paraId="1EC5FBAE" w14:textId="2BBF248C" w:rsidR="00352410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Выручка от оказания аудиторских услуг и прочих связанных с аудиторской деятельностью услуг за 2021 год: 35.802 тыс. руб.</w:t>
            </w:r>
          </w:p>
          <w:p w14:paraId="2EF41D91" w14:textId="58D77E6D" w:rsidR="00202E9B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т.ч.: </w:t>
            </w:r>
          </w:p>
          <w:p w14:paraId="3254505C" w14:textId="32C90C5C" w:rsidR="00202E9B" w:rsidRDefault="00202E9B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выручка от оказания аудиторских услуг 35.802 тыс. руб.;</w:t>
            </w:r>
          </w:p>
          <w:p w14:paraId="4C777E69" w14:textId="1789C9D5" w:rsidR="00352410" w:rsidRDefault="00202E9B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="00352410">
              <w:rPr>
                <w:rFonts w:ascii="Times New Roman" w:hAnsi="Times New Roman"/>
                <w:color w:val="000000"/>
                <w:szCs w:val="24"/>
              </w:rPr>
              <w:t>выручка от оказания прочих связанных с аудиторской деятельностью услуг 0 тыс. руб.</w:t>
            </w:r>
          </w:p>
          <w:p w14:paraId="5693303F" w14:textId="77777777" w:rsidR="00352410" w:rsidRPr="00BD4854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52410" w:rsidRPr="00BD4854" w14:paraId="4CEDB619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DB2DBD3" w14:textId="77777777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в) 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с указанием, в том числе:</w:t>
            </w:r>
          </w:p>
          <w:p w14:paraId="31A80B64" w14:textId="663BFAD9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- </w:t>
            </w: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величины выручки от оказания аудиторских услуг;</w:t>
            </w:r>
          </w:p>
          <w:p w14:paraId="35834024" w14:textId="0337D182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- </w:t>
            </w: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величины выручки от оказания прочих связанных с аудиторской деятельностью услуг с указанием, в том числе, величины выручки от оказания таких услуг общественно значимым организациям, которым оказаны аудиторские услуги</w:t>
            </w:r>
          </w:p>
        </w:tc>
        <w:tc>
          <w:tcPr>
            <w:tcW w:w="5671" w:type="dxa"/>
            <w:shd w:val="clear" w:color="auto" w:fill="auto"/>
          </w:tcPr>
          <w:p w14:paraId="3B0CCA0C" w14:textId="4A576762" w:rsidR="00352410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Выручка от оказания аудиторских услуг </w:t>
            </w:r>
            <w:r w:rsidR="00202E9B" w:rsidRPr="00BD4854">
              <w:rPr>
                <w:rFonts w:ascii="Times New Roman" w:hAnsi="Times New Roman"/>
                <w:szCs w:val="22"/>
              </w:rPr>
              <w:t xml:space="preserve">и прочих связанных с аудиторской деятельностью услуг </w:t>
            </w:r>
            <w:r>
              <w:rPr>
                <w:rFonts w:ascii="Times New Roman" w:hAnsi="Times New Roman"/>
                <w:bCs/>
              </w:rPr>
              <w:t>общественно значимым организациям</w:t>
            </w:r>
            <w:r w:rsidR="00202E9B">
              <w:rPr>
                <w:rFonts w:ascii="Times New Roman" w:hAnsi="Times New Roman"/>
                <w:bCs/>
              </w:rPr>
              <w:t xml:space="preserve"> за 2021 год</w:t>
            </w:r>
            <w:r>
              <w:rPr>
                <w:rFonts w:ascii="Times New Roman" w:hAnsi="Times New Roman"/>
                <w:bCs/>
              </w:rPr>
              <w:t>:</w:t>
            </w:r>
          </w:p>
          <w:p w14:paraId="67FE198C" w14:textId="77777777" w:rsidR="00202E9B" w:rsidRDefault="00202E9B" w:rsidP="00202E9B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т.ч.: </w:t>
            </w:r>
          </w:p>
          <w:p w14:paraId="1A270D97" w14:textId="6B945374" w:rsidR="00202E9B" w:rsidRDefault="00202E9B" w:rsidP="00202E9B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выручка от оказания аудиторских услуг </w:t>
            </w:r>
            <w:r w:rsidR="00247243">
              <w:rPr>
                <w:rFonts w:ascii="Times New Roman" w:hAnsi="Times New Roman"/>
                <w:color w:val="000000"/>
                <w:szCs w:val="24"/>
              </w:rPr>
              <w:t>1.1</w:t>
            </w:r>
            <w:r w:rsidR="00CC1B52">
              <w:rPr>
                <w:rFonts w:ascii="Times New Roman" w:hAnsi="Times New Roman"/>
                <w:color w:val="000000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тыс. руб.;</w:t>
            </w:r>
          </w:p>
          <w:p w14:paraId="67412BC0" w14:textId="77777777" w:rsidR="00202E9B" w:rsidRDefault="00202E9B" w:rsidP="00202E9B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выручка от оказания прочих связанных с аудиторской деятельностью услуг 0 тыс. руб.</w:t>
            </w:r>
          </w:p>
          <w:p w14:paraId="0740684B" w14:textId="62DFB417" w:rsidR="00352410" w:rsidRPr="00BD4854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14:paraId="0E0B9E1E" w14:textId="77777777" w:rsidR="00D51263" w:rsidRPr="00046D66" w:rsidRDefault="00D51263" w:rsidP="00D51263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sectPr w:rsidR="00D51263" w:rsidRPr="00046D66" w:rsidSect="00B33062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062"/>
    <w:rsid w:val="00046D66"/>
    <w:rsid w:val="00052561"/>
    <w:rsid w:val="00095682"/>
    <w:rsid w:val="000B1DD8"/>
    <w:rsid w:val="000E4476"/>
    <w:rsid w:val="00102912"/>
    <w:rsid w:val="001341E5"/>
    <w:rsid w:val="00162237"/>
    <w:rsid w:val="00202E9B"/>
    <w:rsid w:val="002124F7"/>
    <w:rsid w:val="00241DDB"/>
    <w:rsid w:val="00246D94"/>
    <w:rsid w:val="00247243"/>
    <w:rsid w:val="0026033F"/>
    <w:rsid w:val="002978D9"/>
    <w:rsid w:val="002A7697"/>
    <w:rsid w:val="002C678E"/>
    <w:rsid w:val="003332F5"/>
    <w:rsid w:val="00352410"/>
    <w:rsid w:val="003843E7"/>
    <w:rsid w:val="003A0E3B"/>
    <w:rsid w:val="003A412C"/>
    <w:rsid w:val="003C3537"/>
    <w:rsid w:val="003C5299"/>
    <w:rsid w:val="00412C9C"/>
    <w:rsid w:val="004501F7"/>
    <w:rsid w:val="00475387"/>
    <w:rsid w:val="00497EF7"/>
    <w:rsid w:val="004E060A"/>
    <w:rsid w:val="004E2A00"/>
    <w:rsid w:val="005075EE"/>
    <w:rsid w:val="0052149B"/>
    <w:rsid w:val="00571CF1"/>
    <w:rsid w:val="00573CE6"/>
    <w:rsid w:val="006078AA"/>
    <w:rsid w:val="00714E42"/>
    <w:rsid w:val="00760B02"/>
    <w:rsid w:val="00773FB5"/>
    <w:rsid w:val="00775CF0"/>
    <w:rsid w:val="00816D40"/>
    <w:rsid w:val="00837076"/>
    <w:rsid w:val="00880F33"/>
    <w:rsid w:val="008B5154"/>
    <w:rsid w:val="009677D0"/>
    <w:rsid w:val="009846A5"/>
    <w:rsid w:val="009C50A3"/>
    <w:rsid w:val="009F050B"/>
    <w:rsid w:val="00A063C6"/>
    <w:rsid w:val="00AD4BE5"/>
    <w:rsid w:val="00AD5623"/>
    <w:rsid w:val="00B105D0"/>
    <w:rsid w:val="00B33062"/>
    <w:rsid w:val="00B77BF7"/>
    <w:rsid w:val="00BA3D20"/>
    <w:rsid w:val="00BD4854"/>
    <w:rsid w:val="00BF3706"/>
    <w:rsid w:val="00C01984"/>
    <w:rsid w:val="00C712B1"/>
    <w:rsid w:val="00C85703"/>
    <w:rsid w:val="00CC1B52"/>
    <w:rsid w:val="00D51263"/>
    <w:rsid w:val="00DC65EE"/>
    <w:rsid w:val="00E83536"/>
    <w:rsid w:val="00F147E7"/>
    <w:rsid w:val="00F41731"/>
    <w:rsid w:val="00FC4AFA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C8CB"/>
  <w15:docId w15:val="{2EB91BC6-3490-4B40-9E9B-85D98E5D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5">
    <w:name w:val="List Paragraph"/>
    <w:basedOn w:val="a"/>
    <w:uiPriority w:val="34"/>
    <w:qFormat/>
    <w:rsid w:val="00241DDB"/>
    <w:pPr>
      <w:ind w:left="720"/>
      <w:contextualSpacing/>
    </w:pPr>
  </w:style>
  <w:style w:type="paragraph" w:customStyle="1" w:styleId="ConsPlusTitle">
    <w:name w:val="ConsPlusTitle"/>
    <w:rsid w:val="00984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38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43E7"/>
    <w:rPr>
      <w:b/>
      <w:bCs/>
    </w:rPr>
  </w:style>
  <w:style w:type="paragraph" w:customStyle="1" w:styleId="p1">
    <w:name w:val="p1"/>
    <w:basedOn w:val="a"/>
    <w:rsid w:val="0038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4632CE5281C2E36F55B0B5E277FD1742AD563FF36AAC37A58D25F0559A8ADC15746815631469BF63655AD71cCZ1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4632CE5281C2E36F55B0B5E277FD17322D76CFB37AAC37A58D25F0559A8ADC15746815631469BF63655AD71cCZ1K" TargetMode="External"/><Relationship Id="rId12" Type="http://schemas.openxmlformats.org/officeDocument/2006/relationships/hyperlink" Target="consultantplus://offline/ref=4174632CE5281C2E36F55B0B5E277FD1742ADE60FF3FAAC37A58D25F0559A8ADD3571E8D5731599BFD2303FC3796693E93DCAFC39574F21DcAZ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74632CE5281C2E36F55B0B5E277FD1742ADE60FF3FAAC37A58D25F0559A8ADC15746815631469BF63655AD71cCZ1K" TargetMode="External"/><Relationship Id="rId11" Type="http://schemas.openxmlformats.org/officeDocument/2006/relationships/hyperlink" Target="consultantplus://offline/ref=4174632CE5281C2E36F55B0B5E277FD1742ADE60FF3FAAC37A58D25F0559A8ADD3571E8D5731599BFD2303FC3796693E93DCAFC39574F21DcAZEK" TargetMode="External"/><Relationship Id="rId5" Type="http://schemas.openxmlformats.org/officeDocument/2006/relationships/hyperlink" Target="mailto:audit@del-p.ru" TargetMode="External"/><Relationship Id="rId10" Type="http://schemas.openxmlformats.org/officeDocument/2006/relationships/hyperlink" Target="consultantplus://offline/ref=4174632CE5281C2E36F55B0B5E277FD17423D067FB38AAC37A58D25F0559A8ADC15746815631469BF63655AD71cCZ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4632CE5281C2E36F55B0B5E277FD1742ADE60FF3FAAC37A58D25F0559A8ADD3571E8D5731589CF72303FC3796693E93DCAFC39574F21DcAZ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0723-BF22-40A7-B589-E4FC6D38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01</cp:lastModifiedBy>
  <cp:revision>38</cp:revision>
  <dcterms:created xsi:type="dcterms:W3CDTF">2018-03-25T18:36:00Z</dcterms:created>
  <dcterms:modified xsi:type="dcterms:W3CDTF">2022-10-12T09:55:00Z</dcterms:modified>
</cp:coreProperties>
</file>